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4D419" w14:textId="77777777" w:rsidR="00FD374E" w:rsidRPr="00FD374E" w:rsidRDefault="00FD374E" w:rsidP="00217BD3">
      <w:pPr>
        <w:spacing w:before="0" w:after="0"/>
        <w:jc w:val="center"/>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THAM LUẬN</w:t>
      </w:r>
    </w:p>
    <w:p w14:paraId="3509A3AA" w14:textId="77777777" w:rsidR="00FD374E" w:rsidRDefault="00FD374E" w:rsidP="00217BD3">
      <w:pPr>
        <w:spacing w:before="0" w:after="0"/>
        <w:jc w:val="center"/>
        <w:rPr>
          <w:rFonts w:ascii="Times New Roman" w:eastAsia="Times New Roman" w:hAnsi="Times New Roman" w:cs="Times New Roman"/>
          <w:b/>
          <w:bCs/>
          <w:kern w:val="0"/>
          <w:sz w:val="28"/>
          <w:szCs w:val="28"/>
          <w14:ligatures w14:val="none"/>
        </w:rPr>
      </w:pPr>
      <w:r w:rsidRPr="00FD374E">
        <w:rPr>
          <w:rFonts w:ascii="Times New Roman" w:eastAsia="Times New Roman" w:hAnsi="Times New Roman" w:cs="Times New Roman"/>
          <w:b/>
          <w:bCs/>
          <w:kern w:val="0"/>
          <w:sz w:val="28"/>
          <w:szCs w:val="28"/>
          <w14:ligatures w14:val="none"/>
        </w:rPr>
        <w:t>NÂNG CAO HIỆU QUẢ PHỐI HỢP CỦA ỦY BAN NHÂN DÂN CẤP XÃ TRONG CÔNG TÁC TRỢ GIÚP PHÁP LÝ – THỰC TRẠNG, GIẢI PHÁP VÀ ĐỊNH HƯỚNG TRONG GIAI ĐOẠN MỚI</w:t>
      </w:r>
    </w:p>
    <w:p w14:paraId="296CE544" w14:textId="77777777" w:rsidR="00217BD3" w:rsidRPr="00675141" w:rsidRDefault="00217BD3" w:rsidP="00217BD3">
      <w:pPr>
        <w:spacing w:before="0" w:after="0"/>
        <w:jc w:val="center"/>
        <w:rPr>
          <w:rFonts w:ascii="Times New Roman" w:eastAsia="Times New Roman" w:hAnsi="Times New Roman" w:cs="Times New Roman"/>
          <w:b/>
          <w:bCs/>
          <w:kern w:val="0"/>
          <w:sz w:val="28"/>
          <w:szCs w:val="28"/>
          <w14:ligatures w14:val="none"/>
        </w:rPr>
      </w:pPr>
    </w:p>
    <w:p w14:paraId="3A60DEC0" w14:textId="1D98AF33" w:rsidR="00675141" w:rsidRDefault="00675141" w:rsidP="00217BD3">
      <w:pPr>
        <w:spacing w:before="0" w:after="0"/>
        <w:jc w:val="center"/>
        <w:rPr>
          <w:rFonts w:ascii="Times New Roman" w:eastAsia="Times New Roman" w:hAnsi="Times New Roman" w:cs="Times New Roman"/>
          <w:b/>
          <w:bCs/>
          <w:kern w:val="0"/>
          <w:sz w:val="28"/>
          <w:szCs w:val="28"/>
          <w14:ligatures w14:val="none"/>
        </w:rPr>
      </w:pPr>
      <w:r w:rsidRPr="00675141">
        <w:rPr>
          <w:rFonts w:ascii="Times New Roman" w:eastAsia="Times New Roman" w:hAnsi="Times New Roman" w:cs="Times New Roman"/>
          <w:b/>
          <w:bCs/>
          <w:kern w:val="0"/>
          <w:sz w:val="28"/>
          <w:szCs w:val="28"/>
          <w14:ligatures w14:val="none"/>
        </w:rPr>
        <w:t xml:space="preserve">Trung tâm Trợ giúp pháp lý </w:t>
      </w:r>
      <w:r w:rsidR="00346A78">
        <w:rPr>
          <w:rFonts w:ascii="Times New Roman" w:eastAsia="Times New Roman" w:hAnsi="Times New Roman" w:cs="Times New Roman"/>
          <w:b/>
          <w:bCs/>
          <w:kern w:val="0"/>
          <w:sz w:val="28"/>
          <w:szCs w:val="28"/>
          <w14:ligatures w14:val="none"/>
        </w:rPr>
        <w:t>N</w:t>
      </w:r>
      <w:r w:rsidRPr="00675141">
        <w:rPr>
          <w:rFonts w:ascii="Times New Roman" w:eastAsia="Times New Roman" w:hAnsi="Times New Roman" w:cs="Times New Roman"/>
          <w:b/>
          <w:bCs/>
          <w:kern w:val="0"/>
          <w:sz w:val="28"/>
          <w:szCs w:val="28"/>
          <w14:ligatures w14:val="none"/>
        </w:rPr>
        <w:t>hà nước số 2 tỉnh Đắk Lắk</w:t>
      </w:r>
    </w:p>
    <w:p w14:paraId="20AD61CA" w14:textId="77777777" w:rsidR="00217BD3" w:rsidRDefault="00217BD3" w:rsidP="00217BD3">
      <w:pPr>
        <w:spacing w:before="0" w:after="0"/>
        <w:jc w:val="center"/>
        <w:rPr>
          <w:rFonts w:ascii="Times New Roman" w:eastAsia="Times New Roman" w:hAnsi="Times New Roman" w:cs="Times New Roman"/>
          <w:kern w:val="0"/>
          <w:sz w:val="28"/>
          <w:szCs w:val="28"/>
          <w14:ligatures w14:val="none"/>
        </w:rPr>
      </w:pPr>
    </w:p>
    <w:p w14:paraId="4E244639" w14:textId="77777777" w:rsidR="00675141" w:rsidRDefault="00FD374E" w:rsidP="004854FF">
      <w:pPr>
        <w:spacing w:before="60" w:after="60" w:line="340" w:lineRule="exact"/>
        <w:ind w:left="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Kính thưa các đồng chí lãnh đạo Sở Tư pháp;</w:t>
      </w:r>
    </w:p>
    <w:p w14:paraId="0AD2B1BF" w14:textId="77777777" w:rsidR="00675141"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Kính thưa quý vị đại biểu;</w:t>
      </w:r>
    </w:p>
    <w:p w14:paraId="409D546C" w14:textId="77777777" w:rsidR="00675141"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Thưa toàn thể Hội nghị!</w:t>
      </w:r>
    </w:p>
    <w:p w14:paraId="0C17FE2D" w14:textId="77777777" w:rsidR="00F40D0A" w:rsidRDefault="00F40D0A" w:rsidP="004854FF">
      <w:pPr>
        <w:spacing w:before="60" w:after="60" w:line="340" w:lineRule="exact"/>
        <w:ind w:firstLine="720"/>
        <w:rPr>
          <w:rFonts w:ascii="Times New Roman" w:eastAsia="Times New Roman" w:hAnsi="Times New Roman" w:cs="Times New Roman"/>
          <w:kern w:val="0"/>
          <w:sz w:val="28"/>
          <w:szCs w:val="28"/>
          <w14:ligatures w14:val="none"/>
        </w:rPr>
      </w:pPr>
    </w:p>
    <w:p w14:paraId="08103856" w14:textId="283CD3FD"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Trợ giúp pháp lý là một chính sách nhân văn của Đảng và Nhà nước, thể hiện trách nhiệm của Nhà nước trong việc bảo đảm quyền tiếp cận công lý, quyền được bảo vệ quyền và lợi ích hợp pháp của người dân, nhất là người nghèo, người có công với cách mạng, trẻ em, người dân tộc thiểu số cư trú ở vùng có điều kiện kinh tế - xã hội đặc biệt khó khăn, người khuyết tật, người cao tuổi, nạn nhân mua bán người, người dưới 18 tuổi và các nhóm yếu thế khác theo quy định của pháp luật.</w:t>
      </w:r>
    </w:p>
    <w:p w14:paraId="714DDE75" w14:textId="25A4FBFD"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Trong thực tiễn, để chính sách trợ giúp pháp lý</w:t>
      </w:r>
      <w:r w:rsidR="00AC09CE">
        <w:rPr>
          <w:rFonts w:ascii="Times New Roman" w:eastAsia="Times New Roman" w:hAnsi="Times New Roman" w:cs="Times New Roman"/>
          <w:kern w:val="0"/>
          <w:sz w:val="28"/>
          <w:szCs w:val="28"/>
          <w14:ligatures w14:val="none"/>
        </w:rPr>
        <w:t xml:space="preserve"> (TGPL)</w:t>
      </w:r>
      <w:r w:rsidRPr="00FD374E">
        <w:rPr>
          <w:rFonts w:ascii="Times New Roman" w:eastAsia="Times New Roman" w:hAnsi="Times New Roman" w:cs="Times New Roman"/>
          <w:kern w:val="0"/>
          <w:sz w:val="28"/>
          <w:szCs w:val="28"/>
          <w14:ligatures w14:val="none"/>
        </w:rPr>
        <w:t xml:space="preserve"> đi vào đời sống, Trung tâm Trợ giúp pháp lý nhà nước không thể thực hiện một cách đơn lẻ</w:t>
      </w:r>
      <w:r w:rsidR="00346A78">
        <w:rPr>
          <w:rFonts w:ascii="Times New Roman" w:eastAsia="Times New Roman" w:hAnsi="Times New Roman" w:cs="Times New Roman"/>
          <w:kern w:val="0"/>
          <w:sz w:val="28"/>
          <w:szCs w:val="28"/>
          <w14:ligatures w14:val="none"/>
        </w:rPr>
        <w:t>, c</w:t>
      </w:r>
      <w:r w:rsidRPr="00FD374E">
        <w:rPr>
          <w:rFonts w:ascii="Times New Roman" w:eastAsia="Times New Roman" w:hAnsi="Times New Roman" w:cs="Times New Roman"/>
          <w:kern w:val="0"/>
          <w:sz w:val="28"/>
          <w:szCs w:val="28"/>
          <w14:ligatures w14:val="none"/>
        </w:rPr>
        <w:t xml:space="preserve">ông tác này đòi hỏi sự phối hợp chặt chẽ, thường xuyên, trách nhiệm giữa Trung tâm với các cơ quan, tổ chức ở cơ sở, đặc biệt là Ủy ban nhân dân cấp xã. Có thể nói, </w:t>
      </w:r>
      <w:r w:rsidR="0098504D">
        <w:rPr>
          <w:rFonts w:ascii="Times New Roman" w:eastAsia="Times New Roman" w:hAnsi="Times New Roman" w:cs="Times New Roman"/>
          <w:kern w:val="0"/>
          <w:sz w:val="28"/>
          <w:szCs w:val="28"/>
          <w14:ligatures w14:val="none"/>
        </w:rPr>
        <w:t>Ủy ban nhân dân (</w:t>
      </w:r>
      <w:r w:rsidRPr="00FD374E">
        <w:rPr>
          <w:rFonts w:ascii="Times New Roman" w:eastAsia="Times New Roman" w:hAnsi="Times New Roman" w:cs="Times New Roman"/>
          <w:kern w:val="0"/>
          <w:sz w:val="28"/>
          <w:szCs w:val="28"/>
          <w14:ligatures w14:val="none"/>
        </w:rPr>
        <w:t>UBND</w:t>
      </w:r>
      <w:r w:rsidR="0098504D">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cấp xã là điểm chạm đầu tiên giữa Nhà nước và người dân</w:t>
      </w:r>
      <w:r w:rsidR="0098504D">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 là nơi gần dân nhất, hiểu dân nhất, nắm bắt sớm nhất những khó khăn, vướng mắc pháp lý phát sinh trong đời sống hằng ngày của người dân.</w:t>
      </w:r>
    </w:p>
    <w:p w14:paraId="5AF738FB" w14:textId="506D0D40" w:rsidR="00B265AB" w:rsidRPr="00FD374E" w:rsidRDefault="00FD374E" w:rsidP="001D14A7">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Từ thực tiễn công tác 6 tháng đầu năm, Trung tâm Trợ giúp pháp lý nhà nước số 2 xin</w:t>
      </w:r>
      <w:r w:rsidR="0098504D">
        <w:rPr>
          <w:rFonts w:ascii="Times New Roman" w:eastAsia="Times New Roman" w:hAnsi="Times New Roman" w:cs="Times New Roman"/>
          <w:kern w:val="0"/>
          <w:sz w:val="28"/>
          <w:szCs w:val="28"/>
          <w14:ligatures w14:val="none"/>
        </w:rPr>
        <w:t xml:space="preserve"> trình bày</w:t>
      </w:r>
      <w:r w:rsidRPr="00FD374E">
        <w:rPr>
          <w:rFonts w:ascii="Times New Roman" w:eastAsia="Times New Roman" w:hAnsi="Times New Roman" w:cs="Times New Roman"/>
          <w:kern w:val="0"/>
          <w:sz w:val="28"/>
          <w:szCs w:val="28"/>
          <w14:ligatures w14:val="none"/>
        </w:rPr>
        <w:t xml:space="preserve"> tham luận với nội dung: </w:t>
      </w:r>
      <w:r w:rsidRPr="00FD374E">
        <w:rPr>
          <w:rFonts w:ascii="Times New Roman" w:eastAsia="Times New Roman" w:hAnsi="Times New Roman" w:cs="Times New Roman"/>
          <w:b/>
          <w:bCs/>
          <w:i/>
          <w:iCs/>
          <w:kern w:val="0"/>
          <w:sz w:val="28"/>
          <w:szCs w:val="28"/>
          <w14:ligatures w14:val="none"/>
        </w:rPr>
        <w:t xml:space="preserve">“Nâng cao hiệu quả phối hợp của Ủy ban nhân dân cấp xã trong công tác trợ giúp pháp lý </w:t>
      </w:r>
      <w:r w:rsidR="0098504D">
        <w:rPr>
          <w:rFonts w:ascii="Times New Roman" w:eastAsia="Times New Roman" w:hAnsi="Times New Roman" w:cs="Times New Roman"/>
          <w:b/>
          <w:bCs/>
          <w:i/>
          <w:iCs/>
          <w:kern w:val="0"/>
          <w:sz w:val="28"/>
          <w:szCs w:val="28"/>
          <w14:ligatures w14:val="none"/>
        </w:rPr>
        <w:t>-</w:t>
      </w:r>
      <w:r w:rsidRPr="00FD374E">
        <w:rPr>
          <w:rFonts w:ascii="Times New Roman" w:eastAsia="Times New Roman" w:hAnsi="Times New Roman" w:cs="Times New Roman"/>
          <w:b/>
          <w:bCs/>
          <w:i/>
          <w:iCs/>
          <w:kern w:val="0"/>
          <w:sz w:val="28"/>
          <w:szCs w:val="28"/>
          <w14:ligatures w14:val="none"/>
        </w:rPr>
        <w:t xml:space="preserve"> Thực trạng, giải pháp và định hướng trong giai đoạn mới”</w:t>
      </w:r>
      <w:r w:rsidRPr="00FD374E">
        <w:rPr>
          <w:rFonts w:ascii="Times New Roman" w:eastAsia="Times New Roman" w:hAnsi="Times New Roman" w:cs="Times New Roman"/>
          <w:kern w:val="0"/>
          <w:sz w:val="28"/>
          <w:szCs w:val="28"/>
          <w14:ligatures w14:val="none"/>
        </w:rPr>
        <w:t>.</w:t>
      </w:r>
      <w:bookmarkStart w:id="0" w:name="_GoBack"/>
      <w:bookmarkEnd w:id="0"/>
    </w:p>
    <w:p w14:paraId="0EDB1126"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I. CƠ SỞ PHÁP LÝ VỀ TRÁCH NHIỆM PHỐI HỢP CỦA UBND CẤP XÃ TRONG CÔNG TÁC TRỢ GIÚP PHÁP LÝ</w:t>
      </w:r>
    </w:p>
    <w:p w14:paraId="330D97E7" w14:textId="43434136" w:rsidR="008877D9"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Thứ nhất, Luật Trợ giúp pháp lý năm 2017</w:t>
      </w:r>
      <w:r w:rsidR="00584FE9">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xác định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là việc cung cấp dịch vụ pháp lý miễn phí cho người được </w:t>
      </w:r>
      <w:r w:rsidR="00333CFE">
        <w:rPr>
          <w:rFonts w:ascii="Times New Roman" w:eastAsia="Times New Roman" w:hAnsi="Times New Roman" w:cs="Times New Roman"/>
          <w:kern w:val="0"/>
          <w:sz w:val="28"/>
          <w:szCs w:val="28"/>
          <w14:ligatures w14:val="none"/>
        </w:rPr>
        <w:t>TGPL</w:t>
      </w:r>
      <w:r w:rsidR="00333CFE"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trong vụ việc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Luật quy định rõ các nhóm người được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quyền và nghĩa vụ của người được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tổ chức thực hiện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người thực hiện </w:t>
      </w:r>
      <w:r w:rsidR="00333CFE">
        <w:rPr>
          <w:rFonts w:ascii="Times New Roman" w:eastAsia="Times New Roman" w:hAnsi="Times New Roman" w:cs="Times New Roman"/>
          <w:kern w:val="0"/>
          <w:sz w:val="28"/>
          <w:szCs w:val="28"/>
          <w14:ligatures w14:val="none"/>
        </w:rPr>
        <w:t>TGPL</w:t>
      </w:r>
      <w:r w:rsidR="00333CFE"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và trách nhiệm của cơ quan, tổ chức, cá nhân có liên quan.</w:t>
      </w:r>
    </w:p>
    <w:p w14:paraId="784A079D" w14:textId="6C5791F1" w:rsidR="00E8183B"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Đặc biệt, Điều 7 Luật Trợ giúp pháp lý quy định các nhóm người được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Điều 8 quy định quyền của người được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Điều 29 quy định về yêu cầu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Điều 30 quy định về thụ lý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Điều 41 quy định trách nhiệm quản lý nhà nước về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Điều 42 quy định trách nhiệm của các cơ quan, tổ chức trong hoạt động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Đây là cơ sở quan trọng để UBND cấp xã phối hợp trong </w:t>
      </w:r>
      <w:r w:rsidRPr="00FD374E">
        <w:rPr>
          <w:rFonts w:ascii="Times New Roman" w:eastAsia="Times New Roman" w:hAnsi="Times New Roman" w:cs="Times New Roman"/>
          <w:kern w:val="0"/>
          <w:sz w:val="28"/>
          <w:szCs w:val="28"/>
          <w14:ligatures w14:val="none"/>
        </w:rPr>
        <w:lastRenderedPageBreak/>
        <w:t xml:space="preserve">việc phát hiện, giới thiệu, xác nhận, cung cấp thông tin và tạo điều kiện để người dân thuộc diện được </w:t>
      </w:r>
      <w:r w:rsidR="00333CFE">
        <w:rPr>
          <w:rFonts w:ascii="Times New Roman" w:eastAsia="Times New Roman" w:hAnsi="Times New Roman" w:cs="Times New Roman"/>
          <w:kern w:val="0"/>
          <w:sz w:val="28"/>
          <w:szCs w:val="28"/>
          <w14:ligatures w14:val="none"/>
        </w:rPr>
        <w:t>TGPL</w:t>
      </w:r>
      <w:r w:rsidR="00333CFE"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tiếp cận dịch vụ kịp thời, đúng đối tượng.</w:t>
      </w:r>
    </w:p>
    <w:p w14:paraId="50B89499" w14:textId="2B5F6866" w:rsidR="00F42ADA"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hai, Nghị định số 144/2017/NĐ-CP của Chính phủ quy định chi tiết một số điều của Luật Trợ giúp pháp lý, trong đó có các quy định về tổ chức, hoạt động của Trung tâm Trợ giúp pháp lý nhà nước, Chi nhánh của Trung tâm, trách nhiệm phối hợp, cung cấp thông tin, tài liệu trong vụ việc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w:t>
      </w:r>
    </w:p>
    <w:p w14:paraId="0DD18A66" w14:textId="1DA60941" w:rsidR="00F42ADA"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ba, Thông tư số 08/2017/TT-BTP </w:t>
      </w:r>
      <w:r w:rsidR="00210DBA">
        <w:rPr>
          <w:rFonts w:ascii="Times New Roman" w:eastAsia="Times New Roman" w:hAnsi="Times New Roman" w:cs="Times New Roman"/>
          <w:kern w:val="0"/>
          <w:sz w:val="28"/>
          <w:szCs w:val="28"/>
          <w14:ligatures w14:val="none"/>
        </w:rPr>
        <w:t xml:space="preserve">ngày 15/11/2017 </w:t>
      </w:r>
      <w:r w:rsidRPr="00FD374E">
        <w:rPr>
          <w:rFonts w:ascii="Times New Roman" w:eastAsia="Times New Roman" w:hAnsi="Times New Roman" w:cs="Times New Roman"/>
          <w:kern w:val="0"/>
          <w:sz w:val="28"/>
          <w:szCs w:val="28"/>
          <w14:ligatures w14:val="none"/>
        </w:rPr>
        <w:t xml:space="preserve">của Bộ Tư pháp, đã được sửa đổi, bổ sung và hợp nhất, hướng dẫn chi tiết một số điều của Luật Trợ giúp pháp lý và giấy tờ trong hoạt động </w:t>
      </w:r>
      <w:r w:rsidR="001E34CD">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Đây là căn cứ để xác định giấy tờ chứng minh người thuộc diện được </w:t>
      </w:r>
      <w:r w:rsidR="00333CFE">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trong đó có những trường hợp cần sự xác nhận, phối hợp hoặc hỗ trợ thông tin từ chính quyền cơ sở.</w:t>
      </w:r>
    </w:p>
    <w:p w14:paraId="245A00DC" w14:textId="40A51543" w:rsidR="007058A8"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Thứ tư,</w:t>
      </w:r>
      <w:r w:rsidR="005F7089">
        <w:rPr>
          <w:rFonts w:ascii="Times New Roman" w:eastAsia="Times New Roman" w:hAnsi="Times New Roman" w:cs="Times New Roman"/>
          <w:kern w:val="0"/>
          <w:sz w:val="28"/>
          <w:szCs w:val="28"/>
          <w14:ligatures w14:val="none"/>
        </w:rPr>
        <w:t xml:space="preserve"> </w:t>
      </w:r>
      <w:r w:rsidR="00210DBA" w:rsidRPr="00FD374E">
        <w:rPr>
          <w:rFonts w:ascii="Times New Roman" w:eastAsia="Times New Roman" w:hAnsi="Times New Roman" w:cs="Times New Roman"/>
          <w:kern w:val="0"/>
          <w:sz w:val="28"/>
          <w:szCs w:val="28"/>
          <w14:ligatures w14:val="none"/>
        </w:rPr>
        <w:t>Thông tư số 0</w:t>
      </w:r>
      <w:r w:rsidR="00210DBA">
        <w:rPr>
          <w:rFonts w:ascii="Times New Roman" w:eastAsia="Times New Roman" w:hAnsi="Times New Roman" w:cs="Times New Roman"/>
          <w:kern w:val="0"/>
          <w:sz w:val="28"/>
          <w:szCs w:val="28"/>
          <w14:ligatures w14:val="none"/>
        </w:rPr>
        <w:t>3</w:t>
      </w:r>
      <w:r w:rsidR="00210DBA" w:rsidRPr="00FD374E">
        <w:rPr>
          <w:rFonts w:ascii="Times New Roman" w:eastAsia="Times New Roman" w:hAnsi="Times New Roman" w:cs="Times New Roman"/>
          <w:kern w:val="0"/>
          <w:sz w:val="28"/>
          <w:szCs w:val="28"/>
          <w14:ligatures w14:val="none"/>
        </w:rPr>
        <w:t>/20</w:t>
      </w:r>
      <w:r w:rsidR="00210DBA">
        <w:rPr>
          <w:rFonts w:ascii="Times New Roman" w:eastAsia="Times New Roman" w:hAnsi="Times New Roman" w:cs="Times New Roman"/>
          <w:kern w:val="0"/>
          <w:sz w:val="28"/>
          <w:szCs w:val="28"/>
          <w14:ligatures w14:val="none"/>
        </w:rPr>
        <w:t>21</w:t>
      </w:r>
      <w:r w:rsidR="00210DBA" w:rsidRPr="00FD374E">
        <w:rPr>
          <w:rFonts w:ascii="Times New Roman" w:eastAsia="Times New Roman" w:hAnsi="Times New Roman" w:cs="Times New Roman"/>
          <w:kern w:val="0"/>
          <w:sz w:val="28"/>
          <w:szCs w:val="28"/>
          <w14:ligatures w14:val="none"/>
        </w:rPr>
        <w:t xml:space="preserve">/TT-BTP </w:t>
      </w:r>
      <w:r w:rsidR="00210DBA">
        <w:rPr>
          <w:rFonts w:ascii="Times New Roman" w:eastAsia="Times New Roman" w:hAnsi="Times New Roman" w:cs="Times New Roman"/>
          <w:kern w:val="0"/>
          <w:sz w:val="28"/>
          <w:szCs w:val="28"/>
          <w14:ligatures w14:val="none"/>
        </w:rPr>
        <w:t xml:space="preserve">ngày 25/5/2021 </w:t>
      </w:r>
      <w:r w:rsidR="00210DBA" w:rsidRPr="00FD374E">
        <w:rPr>
          <w:rFonts w:ascii="Times New Roman" w:eastAsia="Times New Roman" w:hAnsi="Times New Roman" w:cs="Times New Roman"/>
          <w:kern w:val="0"/>
          <w:sz w:val="28"/>
          <w:szCs w:val="28"/>
          <w14:ligatures w14:val="none"/>
        </w:rPr>
        <w:t>của Bộ Tư pháp</w:t>
      </w:r>
      <w:r w:rsidR="00B07A6F">
        <w:rPr>
          <w:rFonts w:ascii="Times New Roman" w:eastAsia="Times New Roman" w:hAnsi="Times New Roman" w:cs="Times New Roman"/>
          <w:kern w:val="0"/>
          <w:sz w:val="28"/>
          <w:szCs w:val="28"/>
          <w14:ligatures w14:val="none"/>
        </w:rPr>
        <w:t xml:space="preserve"> sửa đổi bổ sung</w:t>
      </w:r>
      <w:r w:rsidR="00543384">
        <w:rPr>
          <w:rFonts w:ascii="Times New Roman" w:eastAsia="Times New Roman" w:hAnsi="Times New Roman" w:cs="Times New Roman"/>
          <w:kern w:val="0"/>
          <w:sz w:val="28"/>
          <w:szCs w:val="28"/>
          <w14:ligatures w14:val="none"/>
        </w:rPr>
        <w:t xml:space="preserve"> một số điều của Thông tư số 08/2017</w:t>
      </w:r>
      <w:r w:rsidR="000B7637">
        <w:rPr>
          <w:rFonts w:ascii="Times New Roman" w:eastAsia="Times New Roman" w:hAnsi="Times New Roman" w:cs="Times New Roman"/>
          <w:kern w:val="0"/>
          <w:sz w:val="28"/>
          <w:szCs w:val="28"/>
          <w14:ligatures w14:val="none"/>
        </w:rPr>
        <w:t>/TT-BTP</w:t>
      </w:r>
      <w:r w:rsidR="00543384">
        <w:rPr>
          <w:rFonts w:ascii="Times New Roman" w:eastAsia="Times New Roman" w:hAnsi="Times New Roman" w:cs="Times New Roman"/>
          <w:kern w:val="0"/>
          <w:sz w:val="28"/>
          <w:szCs w:val="28"/>
          <w14:ligatures w14:val="none"/>
        </w:rPr>
        <w:t>; Thông tư số 12/2018</w:t>
      </w:r>
      <w:r w:rsidR="000B7637">
        <w:rPr>
          <w:rFonts w:ascii="Times New Roman" w:eastAsia="Times New Roman" w:hAnsi="Times New Roman" w:cs="Times New Roman"/>
          <w:kern w:val="0"/>
          <w:sz w:val="28"/>
          <w:szCs w:val="28"/>
          <w14:ligatures w14:val="none"/>
        </w:rPr>
        <w:t xml:space="preserve">/TT-BTP hướng dẫn một số hoạt động nghiệp vụ </w:t>
      </w:r>
      <w:r w:rsidR="001E34CD">
        <w:rPr>
          <w:rFonts w:ascii="Times New Roman" w:eastAsia="Times New Roman" w:hAnsi="Times New Roman" w:cs="Times New Roman"/>
          <w:kern w:val="0"/>
          <w:sz w:val="28"/>
          <w:szCs w:val="28"/>
          <w14:ligatures w14:val="none"/>
        </w:rPr>
        <w:t>TGPL</w:t>
      </w:r>
      <w:r w:rsidR="00D87A62">
        <w:rPr>
          <w:rFonts w:ascii="Times New Roman" w:eastAsia="Times New Roman" w:hAnsi="Times New Roman" w:cs="Times New Roman"/>
          <w:kern w:val="0"/>
          <w:sz w:val="28"/>
          <w:szCs w:val="28"/>
          <w14:ligatures w14:val="none"/>
        </w:rPr>
        <w:t xml:space="preserve"> và quản lý chất lượng vụ việc trợ giúp pháp lý.</w:t>
      </w:r>
      <w:r w:rsidR="00A61AAD">
        <w:rPr>
          <w:rFonts w:ascii="Times New Roman" w:eastAsia="Times New Roman" w:hAnsi="Times New Roman" w:cs="Times New Roman"/>
          <w:kern w:val="0"/>
          <w:sz w:val="28"/>
          <w:szCs w:val="28"/>
          <w14:ligatures w14:val="none"/>
        </w:rPr>
        <w:t xml:space="preserve"> Tại </w:t>
      </w:r>
      <w:r w:rsidR="00215F3A" w:rsidRPr="00A61AAD">
        <w:rPr>
          <w:rFonts w:ascii="Times New Roman" w:eastAsia="Times New Roman" w:hAnsi="Times New Roman" w:cs="Times New Roman"/>
          <w:kern w:val="0"/>
          <w:sz w:val="28"/>
          <w:szCs w:val="28"/>
          <w14:ligatures w14:val="none"/>
        </w:rPr>
        <w:t xml:space="preserve">Điều 17a. </w:t>
      </w:r>
      <w:r w:rsidR="00A61AAD">
        <w:rPr>
          <w:rFonts w:ascii="Times New Roman" w:eastAsia="Times New Roman" w:hAnsi="Times New Roman" w:cs="Times New Roman"/>
          <w:kern w:val="0"/>
          <w:sz w:val="28"/>
          <w:szCs w:val="28"/>
          <w14:ligatures w14:val="none"/>
        </w:rPr>
        <w:t>quy định t</w:t>
      </w:r>
      <w:r w:rsidR="00215F3A" w:rsidRPr="00A61AAD">
        <w:rPr>
          <w:rFonts w:ascii="Times New Roman" w:eastAsia="Times New Roman" w:hAnsi="Times New Roman" w:cs="Times New Roman"/>
          <w:kern w:val="0"/>
          <w:sz w:val="28"/>
          <w:szCs w:val="28"/>
          <w14:ligatures w14:val="none"/>
        </w:rPr>
        <w:t>rách nhiệm thông tin, giới thiệu về trợ giúp pháp lý của Phòng Tư pháp và Ủy ban nhân dân cấp xã</w:t>
      </w:r>
      <w:r w:rsidR="00A61AAD">
        <w:rPr>
          <w:rFonts w:ascii="Times New Roman" w:eastAsia="Times New Roman" w:hAnsi="Times New Roman" w:cs="Times New Roman"/>
          <w:kern w:val="0"/>
          <w:sz w:val="28"/>
          <w:szCs w:val="28"/>
          <w14:ligatures w14:val="none"/>
        </w:rPr>
        <w:t xml:space="preserve">. </w:t>
      </w:r>
      <w:r w:rsidR="00215F3A" w:rsidRPr="00215F3A">
        <w:rPr>
          <w:rFonts w:ascii="Times New Roman" w:eastAsia="Times New Roman" w:hAnsi="Times New Roman" w:cs="Times New Roman"/>
          <w:kern w:val="0"/>
          <w:sz w:val="28"/>
          <w:szCs w:val="28"/>
          <w14:ligatures w14:val="none"/>
        </w:rPr>
        <w:t xml:space="preserve">Trong quá trình thực hiện nhiệm vụ liên quan đến công dân, Phòng Tư pháp, Ủy ban nhân dân cấp xã có trách nhiệm giải thích quyền được </w:t>
      </w:r>
      <w:r w:rsidR="000A5EC6">
        <w:rPr>
          <w:rFonts w:ascii="Times New Roman" w:eastAsia="Times New Roman" w:hAnsi="Times New Roman" w:cs="Times New Roman"/>
          <w:kern w:val="0"/>
          <w:sz w:val="28"/>
          <w:szCs w:val="28"/>
          <w14:ligatures w14:val="none"/>
        </w:rPr>
        <w:t>TGPL</w:t>
      </w:r>
      <w:r w:rsidR="000A5EC6" w:rsidRPr="00215F3A">
        <w:rPr>
          <w:rFonts w:ascii="Times New Roman" w:eastAsia="Times New Roman" w:hAnsi="Times New Roman" w:cs="Times New Roman"/>
          <w:kern w:val="0"/>
          <w:sz w:val="28"/>
          <w:szCs w:val="28"/>
          <w14:ligatures w14:val="none"/>
        </w:rPr>
        <w:t xml:space="preserve"> </w:t>
      </w:r>
      <w:r w:rsidR="00215F3A" w:rsidRPr="00215F3A">
        <w:rPr>
          <w:rFonts w:ascii="Times New Roman" w:eastAsia="Times New Roman" w:hAnsi="Times New Roman" w:cs="Times New Roman"/>
          <w:kern w:val="0"/>
          <w:sz w:val="28"/>
          <w:szCs w:val="28"/>
          <w14:ligatures w14:val="none"/>
        </w:rPr>
        <w:t xml:space="preserve">và giới thiệu đến Trung tâm. Trường hợp người thuộc diện được </w:t>
      </w:r>
      <w:r w:rsidR="000A5EC6">
        <w:rPr>
          <w:rFonts w:ascii="Times New Roman" w:eastAsia="Times New Roman" w:hAnsi="Times New Roman" w:cs="Times New Roman"/>
          <w:kern w:val="0"/>
          <w:sz w:val="28"/>
          <w:szCs w:val="28"/>
          <w14:ligatures w14:val="none"/>
        </w:rPr>
        <w:t>TGPL</w:t>
      </w:r>
      <w:r w:rsidR="000A5EC6" w:rsidRPr="00215F3A">
        <w:rPr>
          <w:rFonts w:ascii="Times New Roman" w:eastAsia="Times New Roman" w:hAnsi="Times New Roman" w:cs="Times New Roman"/>
          <w:kern w:val="0"/>
          <w:sz w:val="28"/>
          <w:szCs w:val="28"/>
          <w14:ligatures w14:val="none"/>
        </w:rPr>
        <w:t xml:space="preserve"> </w:t>
      </w:r>
      <w:r w:rsidR="00215F3A" w:rsidRPr="00215F3A">
        <w:rPr>
          <w:rFonts w:ascii="Times New Roman" w:eastAsia="Times New Roman" w:hAnsi="Times New Roman" w:cs="Times New Roman"/>
          <w:kern w:val="0"/>
          <w:sz w:val="28"/>
          <w:szCs w:val="28"/>
          <w14:ligatures w14:val="none"/>
        </w:rPr>
        <w:t>là người bị buộc tội, bị hại, đương sự trong các vụ việc tham gia tố tụng cư trú trên địa bàn thì Ủy ban nhân dân cấp xã giới thiệu theo </w:t>
      </w:r>
      <w:bookmarkStart w:id="1" w:name="bieumau_ms_13"/>
      <w:r w:rsidR="00215F3A" w:rsidRPr="00215F3A">
        <w:rPr>
          <w:rFonts w:ascii="Times New Roman" w:eastAsia="Times New Roman" w:hAnsi="Times New Roman" w:cs="Times New Roman"/>
          <w:kern w:val="0"/>
          <w:sz w:val="28"/>
          <w:szCs w:val="28"/>
          <w14:ligatures w14:val="none"/>
        </w:rPr>
        <w:t>mẫu số 13</w:t>
      </w:r>
      <w:bookmarkEnd w:id="1"/>
      <w:r w:rsidR="00215F3A" w:rsidRPr="00215F3A">
        <w:rPr>
          <w:rFonts w:ascii="Times New Roman" w:eastAsia="Times New Roman" w:hAnsi="Times New Roman" w:cs="Times New Roman"/>
          <w:kern w:val="0"/>
          <w:sz w:val="28"/>
          <w:szCs w:val="28"/>
          <w14:ligatures w14:val="none"/>
        </w:rPr>
        <w:t> ban hành kèm theo Thông tư nà</w:t>
      </w:r>
      <w:r w:rsidR="007058A8">
        <w:rPr>
          <w:rFonts w:ascii="Times New Roman" w:eastAsia="Times New Roman" w:hAnsi="Times New Roman" w:cs="Times New Roman"/>
          <w:kern w:val="0"/>
          <w:sz w:val="28"/>
          <w:szCs w:val="28"/>
          <w14:ligatures w14:val="none"/>
        </w:rPr>
        <w:t>y.</w:t>
      </w:r>
    </w:p>
    <w:p w14:paraId="582DA45B" w14:textId="1EC0FACE" w:rsidR="00021BE2" w:rsidRDefault="007058A8"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Thứ năm, </w:t>
      </w:r>
      <w:r w:rsidR="00FD374E" w:rsidRPr="00FD374E">
        <w:rPr>
          <w:rFonts w:ascii="Times New Roman" w:eastAsia="Times New Roman" w:hAnsi="Times New Roman" w:cs="Times New Roman"/>
          <w:kern w:val="0"/>
          <w:sz w:val="28"/>
          <w:szCs w:val="28"/>
          <w14:ligatures w14:val="none"/>
        </w:rPr>
        <w:t xml:space="preserve">Thông tư liên tịch số 10/2018/TTLT-BTP-BCA-BQP-BTC-TANDTC-VKSNDTC và Thông tư liên tịch số 29/2025/TTLT-BTP-BCA-BQP-BTC-TANDTC-VKSNDTC sửa đổi, bổ sung một số nội dung về phối hợp thực hiện </w:t>
      </w:r>
      <w:r w:rsidR="00333CFE">
        <w:rPr>
          <w:rFonts w:ascii="Times New Roman" w:eastAsia="Times New Roman" w:hAnsi="Times New Roman" w:cs="Times New Roman"/>
          <w:kern w:val="0"/>
          <w:sz w:val="28"/>
          <w:szCs w:val="28"/>
          <w14:ligatures w14:val="none"/>
        </w:rPr>
        <w:t>TGPL</w:t>
      </w:r>
      <w:r w:rsidR="00333CFE"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trong hoạt động tố tụng. Đây là cơ sở quan trọng để nâng cao hiệu quả phối hợp giữa Trung tâm với cơ quan tiến hành tố tụng, cơ sở giam giữ, cơ quan tư pháp và các cơ quan liên quan, trong đó UBND cấp xã có vai trò hỗ trợ phát hiện, giới thiệu, xác minh thông tin nhân thân, hoàn cảnh, điều kiện thuộc diện </w:t>
      </w:r>
      <w:r w:rsidR="00333CFE">
        <w:rPr>
          <w:rFonts w:ascii="Times New Roman" w:eastAsia="Times New Roman" w:hAnsi="Times New Roman" w:cs="Times New Roman"/>
          <w:kern w:val="0"/>
          <w:sz w:val="28"/>
          <w:szCs w:val="28"/>
          <w14:ligatures w14:val="none"/>
        </w:rPr>
        <w:t>TGPL</w:t>
      </w:r>
      <w:r w:rsidR="00FD374E" w:rsidRPr="00FD374E">
        <w:rPr>
          <w:rFonts w:ascii="Times New Roman" w:eastAsia="Times New Roman" w:hAnsi="Times New Roman" w:cs="Times New Roman"/>
          <w:kern w:val="0"/>
          <w:sz w:val="28"/>
          <w:szCs w:val="28"/>
          <w14:ligatures w14:val="none"/>
        </w:rPr>
        <w:t xml:space="preserve"> khi cần thiết.</w:t>
      </w:r>
    </w:p>
    <w:p w14:paraId="26E802B0" w14:textId="4EE6DCFB" w:rsidR="00021BE2"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w:t>
      </w:r>
      <w:r w:rsidR="007058A8">
        <w:rPr>
          <w:rFonts w:ascii="Times New Roman" w:eastAsia="Times New Roman" w:hAnsi="Times New Roman" w:cs="Times New Roman"/>
          <w:kern w:val="0"/>
          <w:sz w:val="28"/>
          <w:szCs w:val="28"/>
          <w14:ligatures w14:val="none"/>
        </w:rPr>
        <w:t>sáu</w:t>
      </w:r>
      <w:r w:rsidRPr="00FD374E">
        <w:rPr>
          <w:rFonts w:ascii="Times New Roman" w:eastAsia="Times New Roman" w:hAnsi="Times New Roman" w:cs="Times New Roman"/>
          <w:kern w:val="0"/>
          <w:sz w:val="28"/>
          <w:szCs w:val="28"/>
          <w14:ligatures w14:val="none"/>
        </w:rPr>
        <w:t xml:space="preserve">, Luật Tổ chức chính quyền địa phương năm 2025 đặt ra yêu cầu mới đối với chính quyền địa phương, đặc biệt trong bối cảnh tổ chức chính quyền địa phương hai cấp, tăng cường phân quyền, phân cấp, nâng cao hiệu lực, hiệu quả quản lý nhà nước ở cơ sở. Trong bối cảnh đó, UBND cấp xã càng có vai trò quan trọng trong việc đưa chính sách pháp luật nói chung và chính sách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nói riêng đến gần hơn với người dân.</w:t>
      </w:r>
    </w:p>
    <w:p w14:paraId="62C17AE6" w14:textId="222C161A" w:rsidR="00B265AB"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Từ các căn cứ nêu trên có thể khẳng định UBND cấp xã không phải là cơ quan thực hiện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thay Trung tâm nhưng là chủ thể phối hợp rất quan trọng, góp phần quyết định việc người dân có biết, có tiếp cận và có sử dụng được dịch vụ </w:t>
      </w:r>
      <w:r w:rsidR="007C01F0">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hay không.</w:t>
      </w:r>
    </w:p>
    <w:p w14:paraId="3499F011" w14:textId="77777777" w:rsidR="00587BC2"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lastRenderedPageBreak/>
        <w:t>II. THỰC TRẠNG PHỐI HỢP GIỮA TRUNG TÂM TRỢ GIÚP PHÁP LÝ NHÀ NƯỚC SỐ 2 VÀ UBND CẤP XÃ TRONG 6 THÁNG ĐẦU NĂM</w:t>
      </w:r>
    </w:p>
    <w:p w14:paraId="7BE27D0B" w14:textId="151866AA" w:rsidR="007762D9" w:rsidRDefault="00FD374E" w:rsidP="004854FF">
      <w:pPr>
        <w:spacing w:before="60" w:after="60" w:line="340" w:lineRule="exact"/>
        <w:ind w:firstLine="720"/>
        <w:rPr>
          <w:rFonts w:ascii="Times New Roman" w:eastAsia="Times New Roman" w:hAnsi="Times New Roman" w:cs="Times New Roman"/>
          <w:sz w:val="28"/>
          <w:szCs w:val="28"/>
        </w:rPr>
      </w:pPr>
      <w:r w:rsidRPr="00FD374E">
        <w:rPr>
          <w:rFonts w:ascii="Times New Roman" w:eastAsia="Times New Roman" w:hAnsi="Times New Roman" w:cs="Times New Roman"/>
          <w:kern w:val="0"/>
          <w:sz w:val="28"/>
          <w:szCs w:val="28"/>
          <w14:ligatures w14:val="none"/>
        </w:rPr>
        <w:t xml:space="preserve">Trong 6 tháng đầu năm, </w:t>
      </w:r>
      <w:r w:rsidR="0051319F" w:rsidRPr="00FD374E">
        <w:rPr>
          <w:rFonts w:ascii="Times New Roman" w:eastAsia="Times New Roman" w:hAnsi="Times New Roman" w:cs="Times New Roman"/>
          <w:kern w:val="0"/>
          <w:sz w:val="28"/>
          <w:szCs w:val="28"/>
          <w14:ligatures w14:val="none"/>
        </w:rPr>
        <w:t xml:space="preserve">Trung tâm Trợ giúp pháp lý nhà nước số 2 </w:t>
      </w:r>
      <w:r w:rsidR="0051319F">
        <w:rPr>
          <w:rFonts w:ascii="Times New Roman" w:eastAsia="Times New Roman" w:hAnsi="Times New Roman" w:cs="Times New Roman"/>
          <w:kern w:val="0"/>
          <w:sz w:val="28"/>
          <w:szCs w:val="28"/>
          <w14:ligatures w14:val="none"/>
        </w:rPr>
        <w:t xml:space="preserve">đã </w:t>
      </w:r>
      <w:r w:rsidR="00963B0E" w:rsidRPr="0051319F">
        <w:rPr>
          <w:rFonts w:ascii="Times New Roman" w:eastAsia="Times New Roman" w:hAnsi="Times New Roman" w:cs="Times New Roman"/>
          <w:bCs/>
          <w:sz w:val="28"/>
          <w:szCs w:val="28"/>
        </w:rPr>
        <w:t>thực hiện</w:t>
      </w:r>
      <w:r w:rsidR="00963B0E" w:rsidRPr="00963B0E">
        <w:rPr>
          <w:rFonts w:ascii="Times New Roman" w:eastAsia="Times New Roman" w:hAnsi="Times New Roman" w:cs="Times New Roman"/>
          <w:b/>
          <w:sz w:val="28"/>
          <w:szCs w:val="28"/>
        </w:rPr>
        <w:t xml:space="preserve">: </w:t>
      </w:r>
      <w:r w:rsidR="00963B0E" w:rsidRPr="00963B0E">
        <w:rPr>
          <w:rFonts w:ascii="Times New Roman" w:eastAsia="Times New Roman" w:hAnsi="Times New Roman" w:cs="Times New Roman"/>
          <w:bCs/>
          <w:color w:val="000000" w:themeColor="text1"/>
          <w:sz w:val="28"/>
          <w:szCs w:val="28"/>
        </w:rPr>
        <w:t>328 người/328 vụ</w:t>
      </w:r>
      <w:r w:rsidR="0051319F" w:rsidRPr="0051319F">
        <w:rPr>
          <w:rFonts w:ascii="Times New Roman" w:eastAsia="Times New Roman" w:hAnsi="Times New Roman" w:cs="Times New Roman"/>
          <w:bCs/>
          <w:sz w:val="28"/>
          <w:szCs w:val="28"/>
        </w:rPr>
        <w:t xml:space="preserve"> việc TGPL</w:t>
      </w:r>
      <w:r w:rsidR="0051319F">
        <w:rPr>
          <w:rFonts w:ascii="Times New Roman" w:eastAsia="Times New Roman" w:hAnsi="Times New Roman" w:cs="Times New Roman"/>
          <w:bCs/>
          <w:color w:val="000000" w:themeColor="text1"/>
          <w:sz w:val="28"/>
          <w:szCs w:val="28"/>
        </w:rPr>
        <w:t xml:space="preserve">. Trong đó TGPL cho các đối tượng </w:t>
      </w:r>
      <w:r w:rsidR="003B70B4">
        <w:rPr>
          <w:rFonts w:ascii="Times New Roman" w:eastAsia="Times New Roman" w:hAnsi="Times New Roman" w:cs="Times New Roman"/>
          <w:bCs/>
          <w:color w:val="000000" w:themeColor="text1"/>
          <w:sz w:val="28"/>
          <w:szCs w:val="28"/>
        </w:rPr>
        <w:t xml:space="preserve">thuộc diện </w:t>
      </w:r>
      <w:r w:rsidR="0051319F">
        <w:rPr>
          <w:rFonts w:ascii="Times New Roman" w:eastAsia="Times New Roman" w:hAnsi="Times New Roman" w:cs="Times New Roman"/>
          <w:bCs/>
          <w:color w:val="000000" w:themeColor="text1"/>
          <w:sz w:val="28"/>
          <w:szCs w:val="28"/>
        </w:rPr>
        <w:t>TGPL</w:t>
      </w:r>
      <w:r w:rsidR="000824A8">
        <w:rPr>
          <w:rFonts w:ascii="Times New Roman" w:eastAsia="Times New Roman" w:hAnsi="Times New Roman" w:cs="Times New Roman"/>
          <w:bCs/>
          <w:color w:val="000000" w:themeColor="text1"/>
          <w:sz w:val="28"/>
          <w:szCs w:val="28"/>
        </w:rPr>
        <w:t xml:space="preserve"> như sau</w:t>
      </w:r>
      <w:r w:rsidR="00963B0E" w:rsidRPr="00963B0E">
        <w:rPr>
          <w:rFonts w:ascii="Times New Roman" w:eastAsia="Times New Roman" w:hAnsi="Times New Roman" w:cs="Times New Roman"/>
          <w:sz w:val="28"/>
          <w:szCs w:val="28"/>
        </w:rPr>
        <w:t>: Người nghèo: 07 người, Người từ đủ 16 tuổi đến dưới 18 tuổi</w:t>
      </w:r>
      <w:r w:rsidR="00963B0E" w:rsidRPr="00963B0E">
        <w:rPr>
          <w:rFonts w:ascii="Times New Roman" w:eastAsia="Times New Roman" w:hAnsi="Times New Roman" w:cs="Times New Roman"/>
          <w:sz w:val="28"/>
          <w:szCs w:val="28"/>
          <w:lang w:val="vi-VN"/>
        </w:rPr>
        <w:t xml:space="preserve"> là người bị buộc tội</w:t>
      </w:r>
      <w:r w:rsidR="00963B0E" w:rsidRPr="00963B0E">
        <w:rPr>
          <w:rFonts w:ascii="Times New Roman" w:eastAsia="Times New Roman" w:hAnsi="Times New Roman" w:cs="Times New Roman"/>
          <w:sz w:val="28"/>
          <w:szCs w:val="28"/>
        </w:rPr>
        <w:t>: 48 người, Người bị buộc tội thuộc hộ cận nghèo: 04 người, Người cao tuổi: 26 người, Người DTTS cư trú ở vùng có điều kiện kinh tế - xã hội đặc biệt khó khăn: 79 người, Người khuyết tật: 21 người, Trẻ em: 90 người</w:t>
      </w:r>
      <w:r w:rsidR="00963B0E" w:rsidRPr="00963B0E">
        <w:rPr>
          <w:rFonts w:ascii="Times New Roman" w:eastAsia="Times New Roman" w:hAnsi="Times New Roman" w:cs="Times New Roman"/>
          <w:sz w:val="28"/>
          <w:szCs w:val="28"/>
          <w:lang w:val="vi-VN"/>
        </w:rPr>
        <w:t xml:space="preserve">, </w:t>
      </w:r>
      <w:r w:rsidR="00963B0E" w:rsidRPr="00963B0E">
        <w:rPr>
          <w:rFonts w:ascii="Times New Roman" w:eastAsia="Times New Roman" w:hAnsi="Times New Roman" w:cs="Times New Roman"/>
          <w:sz w:val="28"/>
          <w:szCs w:val="28"/>
        </w:rPr>
        <w:t>Người từ đủ 16 tuổi đến dưới 18 tuổi</w:t>
      </w:r>
      <w:r w:rsidR="00963B0E" w:rsidRPr="00963B0E">
        <w:rPr>
          <w:rFonts w:ascii="Times New Roman" w:eastAsia="Times New Roman" w:hAnsi="Times New Roman" w:cs="Times New Roman"/>
          <w:sz w:val="28"/>
          <w:szCs w:val="28"/>
          <w:lang w:val="vi-VN"/>
        </w:rPr>
        <w:t xml:space="preserve"> là bị hại</w:t>
      </w:r>
      <w:r w:rsidR="00963B0E" w:rsidRPr="00963B0E">
        <w:rPr>
          <w:rFonts w:ascii="Times New Roman" w:eastAsia="Times New Roman" w:hAnsi="Times New Roman" w:cs="Times New Roman"/>
          <w:sz w:val="28"/>
          <w:szCs w:val="28"/>
        </w:rPr>
        <w:t>: 07 người, Người có công cách mạng: 07 người, Người từ đủ 16 tuổi đến dưới 18 tuổi là người bị tố giác: 39 người</w:t>
      </w:r>
      <w:r w:rsidR="000824A8">
        <w:rPr>
          <w:rFonts w:ascii="Times New Roman" w:eastAsia="Times New Roman" w:hAnsi="Times New Roman" w:cs="Times New Roman"/>
          <w:sz w:val="28"/>
          <w:szCs w:val="28"/>
        </w:rPr>
        <w:t xml:space="preserve"> thuộc các</w:t>
      </w:r>
      <w:r w:rsidR="00467D40">
        <w:rPr>
          <w:rFonts w:ascii="Times New Roman" w:eastAsia="Times New Roman" w:hAnsi="Times New Roman" w:cs="Times New Roman"/>
          <w:sz w:val="28"/>
          <w:szCs w:val="28"/>
        </w:rPr>
        <w:t xml:space="preserve"> </w:t>
      </w:r>
      <w:r w:rsidR="00963B0E" w:rsidRPr="00963B0E">
        <w:rPr>
          <w:rFonts w:ascii="Times New Roman" w:eastAsia="Times New Roman" w:hAnsi="Times New Roman" w:cs="Times New Roman"/>
          <w:sz w:val="28"/>
          <w:szCs w:val="28"/>
        </w:rPr>
        <w:t>lĩnh vực: Hình sự: 279 vụ, Dân sự: 33</w:t>
      </w:r>
      <w:r w:rsidR="00963B0E" w:rsidRPr="00963B0E">
        <w:rPr>
          <w:rFonts w:ascii="Times New Roman" w:eastAsia="Times New Roman" w:hAnsi="Times New Roman" w:cs="Times New Roman"/>
          <w:sz w:val="28"/>
          <w:szCs w:val="28"/>
          <w:lang w:val="vi-VN"/>
        </w:rPr>
        <w:t xml:space="preserve"> </w:t>
      </w:r>
      <w:r w:rsidR="00963B0E" w:rsidRPr="00963B0E">
        <w:rPr>
          <w:rFonts w:ascii="Times New Roman" w:eastAsia="Times New Roman" w:hAnsi="Times New Roman" w:cs="Times New Roman"/>
          <w:sz w:val="28"/>
          <w:szCs w:val="28"/>
        </w:rPr>
        <w:t>vụ, Hành chính: 04 vụ, Hôn nhân</w:t>
      </w:r>
      <w:r w:rsidR="003B70B4">
        <w:rPr>
          <w:rFonts w:ascii="Times New Roman" w:eastAsia="Times New Roman" w:hAnsi="Times New Roman" w:cs="Times New Roman"/>
          <w:sz w:val="28"/>
          <w:szCs w:val="28"/>
        </w:rPr>
        <w:t xml:space="preserve"> -</w:t>
      </w:r>
      <w:r w:rsidR="00963B0E" w:rsidRPr="00963B0E">
        <w:rPr>
          <w:rFonts w:ascii="Times New Roman" w:eastAsia="Times New Roman" w:hAnsi="Times New Roman" w:cs="Times New Roman"/>
          <w:sz w:val="28"/>
          <w:szCs w:val="28"/>
        </w:rPr>
        <w:t xml:space="preserve"> Gia đình: 01 vụ, Đất đai: 10 vụ, Ưu đãi</w:t>
      </w:r>
      <w:r w:rsidR="003B70B4">
        <w:rPr>
          <w:rFonts w:ascii="Times New Roman" w:eastAsia="Times New Roman" w:hAnsi="Times New Roman" w:cs="Times New Roman"/>
          <w:sz w:val="28"/>
          <w:szCs w:val="28"/>
        </w:rPr>
        <w:t xml:space="preserve"> -</w:t>
      </w:r>
      <w:r w:rsidR="00963B0E" w:rsidRPr="00963B0E">
        <w:rPr>
          <w:rFonts w:ascii="Times New Roman" w:eastAsia="Times New Roman" w:hAnsi="Times New Roman" w:cs="Times New Roman"/>
          <w:sz w:val="28"/>
          <w:szCs w:val="28"/>
        </w:rPr>
        <w:t xml:space="preserve"> Chính sách: 01 vụ.</w:t>
      </w:r>
    </w:p>
    <w:p w14:paraId="5AACD0E5" w14:textId="5938E67C" w:rsidR="00213A84" w:rsidRDefault="00E815E9"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C</w:t>
      </w:r>
      <w:r w:rsidRPr="00FD374E">
        <w:rPr>
          <w:rFonts w:ascii="Times New Roman" w:eastAsia="Times New Roman" w:hAnsi="Times New Roman" w:cs="Times New Roman"/>
          <w:kern w:val="0"/>
          <w:sz w:val="28"/>
          <w:szCs w:val="28"/>
          <w14:ligatures w14:val="none"/>
        </w:rPr>
        <w:t xml:space="preserve">ông tác phối hợp giữa Trung tâm Trợ giúp pháp lý nhà nước số 2 và UBND cấp xã tiếp tục được duy trì, nhất là trong các hoạt động truyền thông về </w:t>
      </w:r>
      <w:r>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tư vấn pháp luật tại cơ sở, phối hợp rà soát người thuộc diện được </w:t>
      </w:r>
      <w:r>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giới thiệu người dân có nhu cầu đến Trung tâm, Chi nhánh hoặc Trợ giúp viên pháp lý</w:t>
      </w:r>
      <w:r w:rsidR="00534482">
        <w:rPr>
          <w:rFonts w:ascii="Times New Roman" w:eastAsia="Times New Roman" w:hAnsi="Times New Roman" w:cs="Times New Roman"/>
          <w:kern w:val="0"/>
          <w:sz w:val="28"/>
          <w:szCs w:val="28"/>
          <w14:ligatures w14:val="none"/>
        </w:rPr>
        <w:t xml:space="preserve">. </w:t>
      </w:r>
      <w:r w:rsidR="00EB6B89">
        <w:rPr>
          <w:rFonts w:ascii="Times New Roman" w:eastAsia="Times New Roman" w:hAnsi="Times New Roman" w:cs="Times New Roman"/>
          <w:kern w:val="0"/>
          <w:sz w:val="28"/>
          <w:szCs w:val="28"/>
          <w14:ligatures w14:val="none"/>
        </w:rPr>
        <w:t>N</w:t>
      </w:r>
      <w:r w:rsidR="00FD374E" w:rsidRPr="00FD374E">
        <w:rPr>
          <w:rFonts w:ascii="Times New Roman" w:eastAsia="Times New Roman" w:hAnsi="Times New Roman" w:cs="Times New Roman"/>
          <w:kern w:val="0"/>
          <w:sz w:val="28"/>
          <w:szCs w:val="28"/>
          <w14:ligatures w14:val="none"/>
        </w:rPr>
        <w:t xml:space="preserve">hiều UBND cấp xã đã quan tâm phối hợp tổ chức truyền thông về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tại thôn, buôn, khu phố, trường học, hội nghị tuyên truyền pháp luật, sinh hoạt cộng đồng. Qua đó, người dân từng bước biết đến quyền được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miễn phí khi thuộc diện theo quy định của pháp luật.</w:t>
      </w:r>
    </w:p>
    <w:p w14:paraId="70D34633" w14:textId="653B8E7A" w:rsidR="00213A84" w:rsidRDefault="00EB6B89"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M</w:t>
      </w:r>
      <w:r w:rsidR="00FD374E" w:rsidRPr="00FD374E">
        <w:rPr>
          <w:rFonts w:ascii="Times New Roman" w:eastAsia="Times New Roman" w:hAnsi="Times New Roman" w:cs="Times New Roman"/>
          <w:kern w:val="0"/>
          <w:sz w:val="28"/>
          <w:szCs w:val="28"/>
          <w14:ligatures w14:val="none"/>
        </w:rPr>
        <w:t xml:space="preserve">ột số địa phương đã phối hợp tốt trong việc cung cấp thông tin, xác nhận hoàn cảnh, giới thiệu người dân thuộc diện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đến Trung tâm khi phát sinh tranh chấp dân sự, đất đai, hôn nhân gia đình, khiếu nại, tố cáo, vụ việc hình sự, vụ việc liên quan đến trẻ em, người khuyết tật, người cao tuổi, người dân tộc thiểu số.</w:t>
      </w:r>
    </w:p>
    <w:p w14:paraId="2963D407" w14:textId="1DDC02E6" w:rsidR="00213A84"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UBND cấp xã, công chức tư pháp - hộ tịch, công chức văn hóa - xã hội, công chức phụ trách tiếp công dân, hòa giải viên ở cơ sở, trưởng thôn, buôn, khu phố đã từng bước trở thành lực lượng hỗ trợ quan trọng trong việc phát hiện nhu cầu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ngay từ cơ sở.</w:t>
      </w:r>
    </w:p>
    <w:p w14:paraId="7EEC6F9F" w14:textId="7D4AFAB4" w:rsidR="007E66CD" w:rsidRDefault="00EB6B89"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M</w:t>
      </w:r>
      <w:r w:rsidR="00FD374E" w:rsidRPr="00FD374E">
        <w:rPr>
          <w:rFonts w:ascii="Times New Roman" w:eastAsia="Times New Roman" w:hAnsi="Times New Roman" w:cs="Times New Roman"/>
          <w:kern w:val="0"/>
          <w:sz w:val="28"/>
          <w:szCs w:val="28"/>
          <w14:ligatures w14:val="none"/>
        </w:rPr>
        <w:t xml:space="preserve">ột số xã đã tạo điều kiện về địa điểm, thông báo cho người dân, phối hợp bảo đảm thành phần tham dự khi Trung tâm tổ chức truyền thông, tư vấn pháp luật, </w:t>
      </w:r>
      <w:r w:rsidR="007C01F0">
        <w:rPr>
          <w:rFonts w:ascii="Times New Roman" w:eastAsia="Times New Roman" w:hAnsi="Times New Roman" w:cs="Times New Roman"/>
          <w:kern w:val="0"/>
          <w:sz w:val="28"/>
          <w:szCs w:val="28"/>
          <w14:ligatures w14:val="none"/>
        </w:rPr>
        <w:t xml:space="preserve">TGPL </w:t>
      </w:r>
      <w:r w:rsidR="007E66CD">
        <w:rPr>
          <w:rFonts w:ascii="Times New Roman" w:eastAsia="Times New Roman" w:hAnsi="Times New Roman" w:cs="Times New Roman"/>
          <w:kern w:val="0"/>
          <w:sz w:val="28"/>
          <w:szCs w:val="28"/>
          <w14:ligatures w14:val="none"/>
        </w:rPr>
        <w:t>tại cơ sở</w:t>
      </w:r>
      <w:r w:rsidR="00FD374E" w:rsidRPr="00FD374E">
        <w:rPr>
          <w:rFonts w:ascii="Times New Roman" w:eastAsia="Times New Roman" w:hAnsi="Times New Roman" w:cs="Times New Roman"/>
          <w:kern w:val="0"/>
          <w:sz w:val="28"/>
          <w:szCs w:val="28"/>
          <w14:ligatures w14:val="none"/>
        </w:rPr>
        <w:t>.</w:t>
      </w:r>
    </w:p>
    <w:p w14:paraId="1E11AA45" w14:textId="02AC4D59" w:rsidR="007E66CD" w:rsidRDefault="00EB6B89"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V</w:t>
      </w:r>
      <w:r w:rsidR="00FD374E" w:rsidRPr="00FD374E">
        <w:rPr>
          <w:rFonts w:ascii="Times New Roman" w:eastAsia="Times New Roman" w:hAnsi="Times New Roman" w:cs="Times New Roman"/>
          <w:kern w:val="0"/>
          <w:sz w:val="28"/>
          <w:szCs w:val="28"/>
          <w14:ligatures w14:val="none"/>
        </w:rPr>
        <w:t>iệc ứng dụng công nghệ thông tin bước đầu được quan tâm thông qua niêm yết số điện thoại</w:t>
      </w:r>
      <w:r w:rsidR="007E66CD">
        <w:rPr>
          <w:rFonts w:ascii="Times New Roman" w:eastAsia="Times New Roman" w:hAnsi="Times New Roman" w:cs="Times New Roman"/>
          <w:kern w:val="0"/>
          <w:sz w:val="28"/>
          <w:szCs w:val="28"/>
          <w14:ligatures w14:val="none"/>
        </w:rPr>
        <w:t xml:space="preserve"> đường dây nóng,</w:t>
      </w:r>
      <w:r w:rsidR="00FD374E" w:rsidRPr="00FD374E">
        <w:rPr>
          <w:rFonts w:ascii="Times New Roman" w:eastAsia="Times New Roman" w:hAnsi="Times New Roman" w:cs="Times New Roman"/>
          <w:kern w:val="0"/>
          <w:sz w:val="28"/>
          <w:szCs w:val="28"/>
          <w14:ligatures w14:val="none"/>
        </w:rPr>
        <w:t xml:space="preserve"> mã QR, </w:t>
      </w:r>
      <w:r w:rsidR="007C01F0">
        <w:rPr>
          <w:rFonts w:ascii="Times New Roman" w:eastAsia="Times New Roman" w:hAnsi="Times New Roman" w:cs="Times New Roman"/>
          <w:kern w:val="0"/>
          <w:sz w:val="28"/>
          <w:szCs w:val="28"/>
          <w14:ligatures w14:val="none"/>
        </w:rPr>
        <w:t>Z</w:t>
      </w:r>
      <w:r w:rsidR="00FD374E" w:rsidRPr="00FD374E">
        <w:rPr>
          <w:rFonts w:ascii="Times New Roman" w:eastAsia="Times New Roman" w:hAnsi="Times New Roman" w:cs="Times New Roman"/>
          <w:kern w:val="0"/>
          <w:sz w:val="28"/>
          <w:szCs w:val="28"/>
          <w14:ligatures w14:val="none"/>
        </w:rPr>
        <w:t>alo</w:t>
      </w:r>
      <w:r w:rsidR="007E66CD">
        <w:rPr>
          <w:rFonts w:ascii="Times New Roman" w:eastAsia="Times New Roman" w:hAnsi="Times New Roman" w:cs="Times New Roman"/>
          <w:kern w:val="0"/>
          <w:sz w:val="28"/>
          <w:szCs w:val="28"/>
          <w14:ligatures w14:val="none"/>
        </w:rPr>
        <w:t xml:space="preserve"> OA</w:t>
      </w:r>
      <w:r w:rsidR="00FD374E" w:rsidRPr="00FD374E">
        <w:rPr>
          <w:rFonts w:ascii="Times New Roman" w:eastAsia="Times New Roman" w:hAnsi="Times New Roman" w:cs="Times New Roman"/>
          <w:kern w:val="0"/>
          <w:sz w:val="28"/>
          <w:szCs w:val="28"/>
          <w14:ligatures w14:val="none"/>
        </w:rPr>
        <w:t xml:space="preserve">, website, fanpage hoặc các kênh thông tin điện tử để người dân dễ tiếp cận thông tin về </w:t>
      </w:r>
      <w:r w:rsidR="007C01F0">
        <w:rPr>
          <w:rFonts w:ascii="Times New Roman" w:eastAsia="Times New Roman" w:hAnsi="Times New Roman" w:cs="Times New Roman"/>
          <w:kern w:val="0"/>
          <w:sz w:val="28"/>
          <w:szCs w:val="28"/>
          <w14:ligatures w14:val="none"/>
        </w:rPr>
        <w:t>TGPL</w:t>
      </w:r>
      <w:r w:rsidR="00FD374E" w:rsidRPr="00FD374E">
        <w:rPr>
          <w:rFonts w:ascii="Times New Roman" w:eastAsia="Times New Roman" w:hAnsi="Times New Roman" w:cs="Times New Roman"/>
          <w:kern w:val="0"/>
          <w:sz w:val="28"/>
          <w:szCs w:val="28"/>
          <w14:ligatures w14:val="none"/>
        </w:rPr>
        <w:t>.</w:t>
      </w:r>
    </w:p>
    <w:p w14:paraId="7C45CBFD" w14:textId="77777777" w:rsidR="007E66CD"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Tuy nhiên, bên cạnh kết quả đạt được, thực tiễn phối hợp vẫn còn một số khó khăn, hạn chế.</w:t>
      </w:r>
    </w:p>
    <w:p w14:paraId="69D0E5D5" w14:textId="3FFE0BCD" w:rsidR="00327227"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nhất, nhận thức về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ở một số địa phương chưa thật đầy đủ. Có nơi còn hiểu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chỉ là hoạt động tuyên truyền, phổ biến pháp luật</w:t>
      </w:r>
      <w:r w:rsidR="00327227">
        <w:rPr>
          <w:rFonts w:ascii="Times New Roman" w:eastAsia="Times New Roman" w:hAnsi="Times New Roman" w:cs="Times New Roman"/>
          <w:kern w:val="0"/>
          <w:sz w:val="28"/>
          <w:szCs w:val="28"/>
          <w14:ligatures w14:val="none"/>
        </w:rPr>
        <w:t xml:space="preserve"> hoặc </w:t>
      </w:r>
      <w:r w:rsidRPr="00FD374E">
        <w:rPr>
          <w:rFonts w:ascii="Times New Roman" w:eastAsia="Times New Roman" w:hAnsi="Times New Roman" w:cs="Times New Roman"/>
          <w:kern w:val="0"/>
          <w:sz w:val="28"/>
          <w:szCs w:val="28"/>
          <w14:ligatures w14:val="none"/>
        </w:rPr>
        <w:t xml:space="preserve">có nơi lại </w:t>
      </w:r>
      <w:r w:rsidRPr="00FD374E">
        <w:rPr>
          <w:rFonts w:ascii="Times New Roman" w:eastAsia="Times New Roman" w:hAnsi="Times New Roman" w:cs="Times New Roman"/>
          <w:kern w:val="0"/>
          <w:sz w:val="28"/>
          <w:szCs w:val="28"/>
          <w14:ligatures w14:val="none"/>
        </w:rPr>
        <w:lastRenderedPageBreak/>
        <w:t>cho rằng đây là nhiệm vụ riêng của Trung tâm Trợ giúp pháp lý, chưa thấy hết vai trò phối hợp của chính quyền cơ sở.</w:t>
      </w:r>
    </w:p>
    <w:p w14:paraId="4FFD2275" w14:textId="524D3DE0"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hai, việc phát hiện, giới thiệu người thuộc diện được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chưa thường xuyên. Một số trường hợp người dân thuộc diện được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nhưng không biết quyền của mình, đến khi vụ việc đã phức tạp, hết thời hạn khiếu nại, hết thời hiệu khởi kiện hoặc đã bước sâu vào quá trình tố tụng mới tiếp cận được </w:t>
      </w:r>
      <w:r w:rsidR="007C01F0">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w:t>
      </w:r>
    </w:p>
    <w:p w14:paraId="3D1FCD5A" w14:textId="7E37A1D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ba, thông tin về </w:t>
      </w:r>
      <w:r w:rsidR="007C01F0">
        <w:rPr>
          <w:rFonts w:ascii="Times New Roman" w:eastAsia="Times New Roman" w:hAnsi="Times New Roman" w:cs="Times New Roman"/>
          <w:kern w:val="0"/>
          <w:sz w:val="28"/>
          <w:szCs w:val="28"/>
          <w14:ligatures w14:val="none"/>
        </w:rPr>
        <w:t>TGPL</w:t>
      </w:r>
      <w:r w:rsidR="007C01F0"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tại một số trụ sở UBND cấp xã, bộ phận một cửa, nơi tiếp công dân, nhà văn hóa thôn, buôn, khu phố chưa được niêm yết đầy đủ, dễ nhìn, dễ hiểu, dễ sử dụng.</w:t>
      </w:r>
    </w:p>
    <w:p w14:paraId="0815D04A"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Thứ tư, đầu mối phối hợp ở cấp xã có nơi chưa rõ. Khi Trung tâm cần trao đổi nhanh về một trường hợp cụ thể thì việc kết nối còn phụ thuộc vào quan hệ công tác, chưa hình thành cơ chế ổn định.</w:t>
      </w:r>
    </w:p>
    <w:p w14:paraId="47E44B26" w14:textId="64E4D0B8"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Thứ năm, đội ngũ cán bộ cấp xã hiện nay đảm nhiệm nhiều nhiệm vụ, áp lực công việc lớn, nhất là trong bối cảnh tổ chức chính quyền địa phương hai cấp, sắp xếp đơn vị hành chính, tăng yêu cầu giải quyết công việc trực tiếp với người dân. Vì vậy, nếu không có cách làm gọn, dễ thực hiện, công tác phối hợp </w:t>
      </w:r>
      <w:r w:rsidR="00FE5908">
        <w:rPr>
          <w:rFonts w:ascii="Times New Roman" w:eastAsia="Times New Roman" w:hAnsi="Times New Roman" w:cs="Times New Roman"/>
          <w:kern w:val="0"/>
          <w:sz w:val="28"/>
          <w:szCs w:val="28"/>
          <w14:ligatures w14:val="none"/>
        </w:rPr>
        <w:t>TGPL</w:t>
      </w:r>
      <w:r w:rsidR="00FE5908"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dễ bị xem là nhiệm vụ phát sinh thêm.</w:t>
      </w:r>
    </w:p>
    <w:p w14:paraId="681F2D6E" w14:textId="02F6C841" w:rsidR="00B265AB" w:rsidRPr="00FD374E" w:rsidRDefault="00364BCE" w:rsidP="001D14A7">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Nguyên nhân của những hạn chế trên xuất phát từ cả yếu tố khách quan và chủ quan. Về khách quan, địa bàn rộng, dân cư phân tán, nhiều xã có điều kiện kinh tế - xã hội khó khăn, người dân còn hạn chế trong việc tiếp cận thông tin pháp luật. Về chủ quan, công tác hướng dẫn, tập huấn kỹ năng nhận diện đối tượng </w:t>
      </w:r>
      <w:r w:rsidR="00FE5908">
        <w:rPr>
          <w:rFonts w:ascii="Times New Roman" w:eastAsia="Times New Roman" w:hAnsi="Times New Roman" w:cs="Times New Roman"/>
          <w:kern w:val="0"/>
          <w:sz w:val="28"/>
          <w:szCs w:val="28"/>
          <w14:ligatures w14:val="none"/>
        </w:rPr>
        <w:t>TGPL</w:t>
      </w:r>
      <w:r w:rsidR="00FE5908"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cho cán bộ cơ sở chưa thật thường xuyên</w:t>
      </w:r>
      <w:r w:rsidR="00FE5908">
        <w:rPr>
          <w:rFonts w:ascii="Times New Roman" w:eastAsia="Times New Roman" w:hAnsi="Times New Roman" w:cs="Times New Roman"/>
          <w:kern w:val="0"/>
          <w:sz w:val="28"/>
          <w:szCs w:val="28"/>
          <w14:ligatures w14:val="none"/>
        </w:rPr>
        <w:t>,</w:t>
      </w:r>
      <w:r w:rsidR="00FD374E" w:rsidRPr="00FD374E">
        <w:rPr>
          <w:rFonts w:ascii="Times New Roman" w:eastAsia="Times New Roman" w:hAnsi="Times New Roman" w:cs="Times New Roman"/>
          <w:kern w:val="0"/>
          <w:sz w:val="28"/>
          <w:szCs w:val="28"/>
          <w14:ligatures w14:val="none"/>
        </w:rPr>
        <w:t xml:space="preserve"> cơ chế phối hợp giữa Trung tâm và UBND cấp xã chưa được chuẩn hóa thành quy trình đơn giản, dễ nhớ, dễ làm.</w:t>
      </w:r>
    </w:p>
    <w:p w14:paraId="23A3734E"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III. GIẢI PHÁP NÂNG CAO HIỆU QUẢ PHỐI HỢP CỦA UBND CẤP XÃ TRONG CÔNG TÁC TRỢ GIÚP PHÁP LÝ</w:t>
      </w:r>
    </w:p>
    <w:p w14:paraId="508B463C"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Từ thực tiễn nêu trên, Trung tâm Trợ giúp pháp lý nhà nước số 2 đề xuất một số nhóm giải pháp sau:</w:t>
      </w:r>
    </w:p>
    <w:p w14:paraId="0A124FE8"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1. Xác định rõ vai trò của UBND cấp xã là điểm chạm đầu tiên trong công tác trợ giúp pháp lý</w:t>
      </w:r>
    </w:p>
    <w:p w14:paraId="2FA25985" w14:textId="57C8BCDC" w:rsidR="00673793"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UBND cấp xã không thực hiện thay chức năng của Trung tâm Trợ giúp pháp lý nhưng có vai trò rất quan trọng trong việc giúp người dân “biết đúng, đến đúng, được hỗ trợ đúng”. Cấp xã là nơi tiếp nhận ban đầu nhiều vấn đề của người dân</w:t>
      </w:r>
      <w:r w:rsidR="00673793">
        <w:rPr>
          <w:rFonts w:ascii="Times New Roman" w:eastAsia="Times New Roman" w:hAnsi="Times New Roman" w:cs="Times New Roman"/>
          <w:kern w:val="0"/>
          <w:sz w:val="28"/>
          <w:szCs w:val="28"/>
          <w14:ligatures w14:val="none"/>
        </w:rPr>
        <w:t xml:space="preserve"> như:</w:t>
      </w:r>
      <w:r w:rsidRPr="00FD374E">
        <w:rPr>
          <w:rFonts w:ascii="Times New Roman" w:eastAsia="Times New Roman" w:hAnsi="Times New Roman" w:cs="Times New Roman"/>
          <w:kern w:val="0"/>
          <w:sz w:val="28"/>
          <w:szCs w:val="28"/>
          <w14:ligatures w14:val="none"/>
        </w:rPr>
        <w:t xml:space="preserve"> tranh chấp đất đai, mâu thuẫn gia đình, bạo lực gia đình, khiếu nại, tố cáo, hộ tịch, hộ khẩu, chính sách xã hội, trẻ em, người cao tuổi, người khuyết tật, người dân tộc thiểu số.</w:t>
      </w:r>
    </w:p>
    <w:p w14:paraId="62E23BE0" w14:textId="3A8AE409"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Vì vậy, cần thống nhất nhận thức rằng</w:t>
      </w:r>
      <w:r w:rsidR="00A61DBC">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khi phát hiện người dân thuộc diện </w:t>
      </w:r>
      <w:r w:rsidR="00FE5908">
        <w:rPr>
          <w:rFonts w:ascii="Times New Roman" w:eastAsia="Times New Roman" w:hAnsi="Times New Roman" w:cs="Times New Roman"/>
          <w:kern w:val="0"/>
          <w:sz w:val="28"/>
          <w:szCs w:val="28"/>
          <w14:ligatures w14:val="none"/>
        </w:rPr>
        <w:t>TGPL</w:t>
      </w:r>
      <w:r w:rsidR="00FE5908"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có vụ việc pháp luật, UBND cấp xã cần kịp thời giới thiệu, hướng dẫn hoặc kết nối với Trung tâm Trợ giúp pháp lý. Đây không phải là việc làm thay Trung tâm mà là trách nhiệm phối hợp nhằm bảo đảm quyền lợi hợp pháp của người dân.</w:t>
      </w:r>
    </w:p>
    <w:p w14:paraId="21A6684F" w14:textId="77777777" w:rsidR="00A61DBC"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2. Thiết lập đầu mối phối hợp trợ giúp pháp lý tại UBND cấp xã</w:t>
      </w:r>
    </w:p>
    <w:p w14:paraId="2D9574FE" w14:textId="29D31BD6" w:rsidR="00A61DBC"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lastRenderedPageBreak/>
        <w:t xml:space="preserve">Mỗi UBND cấp xã nên phân công một đầu mối phụ trách phối hợp </w:t>
      </w:r>
      <w:r w:rsidR="00FE5908">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có thể là công chức tư pháp - hộ tịch hoặc công chức được giao nhiệm vụ phù hợp. Đầu mối này không làm phát sinh tổ chức mới, không tăng biên chế, không tạo thêm thủ tục hành chính, mà chỉ nhằm bảo đảm khi có vụ việc phát sinh thì Trung tâm và xã có người liên hệ trực tiếp.</w:t>
      </w:r>
    </w:p>
    <w:p w14:paraId="6E7AC2DE" w14:textId="3A5B2CAB"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Đầu mối phối hợp có thể thực hiện các việc cơ bản</w:t>
      </w:r>
      <w:r w:rsidR="00EA0B13">
        <w:rPr>
          <w:rFonts w:ascii="Times New Roman" w:eastAsia="Times New Roman" w:hAnsi="Times New Roman" w:cs="Times New Roman"/>
          <w:kern w:val="0"/>
          <w:sz w:val="28"/>
          <w:szCs w:val="28"/>
          <w14:ligatures w14:val="none"/>
        </w:rPr>
        <w:t xml:space="preserve"> như</w:t>
      </w:r>
      <w:r w:rsidRPr="00FD374E">
        <w:rPr>
          <w:rFonts w:ascii="Times New Roman" w:eastAsia="Times New Roman" w:hAnsi="Times New Roman" w:cs="Times New Roman"/>
          <w:kern w:val="0"/>
          <w:sz w:val="28"/>
          <w:szCs w:val="28"/>
          <w14:ligatures w14:val="none"/>
        </w:rPr>
        <w:t>: tiếp nhận thông tin ban đầu</w:t>
      </w:r>
      <w:r w:rsidR="00EA0B13">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hướng dẫn người dân liên hệ Trung tâm</w:t>
      </w:r>
      <w:r w:rsidR="00EA0B13">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phối hợp xác nhận hoặc cung cấp thông tin cần thiết theo quy định</w:t>
      </w:r>
      <w:r w:rsidR="00EA0B13">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tham mưu niêm yết thông tin </w:t>
      </w:r>
      <w:r w:rsidR="00BE37E3">
        <w:rPr>
          <w:rFonts w:ascii="Times New Roman" w:eastAsia="Times New Roman" w:hAnsi="Times New Roman" w:cs="Times New Roman"/>
          <w:kern w:val="0"/>
          <w:sz w:val="28"/>
          <w:szCs w:val="28"/>
          <w14:ligatures w14:val="none"/>
        </w:rPr>
        <w:t>TGPL</w:t>
      </w:r>
      <w:r w:rsidR="00EA0B13">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phối hợp tổ chức truyền thông tại địa phương.</w:t>
      </w:r>
    </w:p>
    <w:p w14:paraId="7692BABA"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3. Tăng cường truyền thông trợ giúp pháp lý tại cơ sở theo hướng ngắn gọn, dễ hiểu, dễ tiếp cận</w:t>
      </w:r>
    </w:p>
    <w:p w14:paraId="761269FA" w14:textId="08230918"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Truyền thông </w:t>
      </w:r>
      <w:r w:rsidR="00BE37E3">
        <w:rPr>
          <w:rFonts w:ascii="Times New Roman" w:eastAsia="Times New Roman" w:hAnsi="Times New Roman" w:cs="Times New Roman"/>
          <w:kern w:val="0"/>
          <w:sz w:val="28"/>
          <w:szCs w:val="28"/>
          <w14:ligatures w14:val="none"/>
        </w:rPr>
        <w:t>TGPL</w:t>
      </w:r>
      <w:r w:rsidR="00BE37E3"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không nên chỉ dừng lại ở hội nghị tập trung, mà cần đưa thông tin đến nơi người dân thường xuyên tiếp xúc</w:t>
      </w:r>
      <w:r w:rsidR="00CC4445">
        <w:rPr>
          <w:rFonts w:ascii="Times New Roman" w:eastAsia="Times New Roman" w:hAnsi="Times New Roman" w:cs="Times New Roman"/>
          <w:kern w:val="0"/>
          <w:sz w:val="28"/>
          <w:szCs w:val="28"/>
          <w14:ligatures w14:val="none"/>
        </w:rPr>
        <w:t xml:space="preserve"> như</w:t>
      </w:r>
      <w:r w:rsidRPr="00FD374E">
        <w:rPr>
          <w:rFonts w:ascii="Times New Roman" w:eastAsia="Times New Roman" w:hAnsi="Times New Roman" w:cs="Times New Roman"/>
          <w:kern w:val="0"/>
          <w:sz w:val="28"/>
          <w:szCs w:val="28"/>
          <w14:ligatures w14:val="none"/>
        </w:rPr>
        <w:t>: bộ phận một cửa, nơi tiếp công dân, nhà văn hóa thôn, buôn, khu phố, trường học, điểm sinh hoạt cộng đồng, các buổi họp dân, sinh hoạt chi hội phụ nữ, đoàn thanh niên, hội nông dân, hội người cao tuổi.</w:t>
      </w:r>
    </w:p>
    <w:p w14:paraId="3B789821" w14:textId="53803C0F"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Nội dung truyền thông cần trả lời được 4 câu hỏi đơn giản: Ai được </w:t>
      </w:r>
      <w:r w:rsidR="00BE37E3">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Được giúp những việc gì? Liên hệ ở đâu? Cần giấy tờ gì? Nếu người dân chỉ nghe một lần mà vẫn không nhớ được cách liên hệ thì hoạt động truyền thông chưa đạt yêu cầu.</w:t>
      </w:r>
    </w:p>
    <w:p w14:paraId="1C70EAA7" w14:textId="2F3F02CB"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Trung tâm sẽ phối hợp cung cấp tờ gấp, bảng thông tin, số điện thoại</w:t>
      </w:r>
      <w:r w:rsidR="00CC4445">
        <w:rPr>
          <w:rFonts w:ascii="Times New Roman" w:eastAsia="Times New Roman" w:hAnsi="Times New Roman" w:cs="Times New Roman"/>
          <w:kern w:val="0"/>
          <w:sz w:val="28"/>
          <w:szCs w:val="28"/>
          <w14:ligatures w14:val="none"/>
        </w:rPr>
        <w:t xml:space="preserve"> đường dây nóng</w:t>
      </w:r>
      <w:r w:rsidRPr="00FD374E">
        <w:rPr>
          <w:rFonts w:ascii="Times New Roman" w:eastAsia="Times New Roman" w:hAnsi="Times New Roman" w:cs="Times New Roman"/>
          <w:kern w:val="0"/>
          <w:sz w:val="28"/>
          <w:szCs w:val="28"/>
          <w14:ligatures w14:val="none"/>
        </w:rPr>
        <w:t xml:space="preserve">, mã QR, đường dẫn website, </w:t>
      </w:r>
      <w:r w:rsidR="00BE37E3">
        <w:rPr>
          <w:rFonts w:ascii="Times New Roman" w:eastAsia="Times New Roman" w:hAnsi="Times New Roman" w:cs="Times New Roman"/>
          <w:kern w:val="0"/>
          <w:sz w:val="28"/>
          <w:szCs w:val="28"/>
          <w14:ligatures w14:val="none"/>
        </w:rPr>
        <w:t>Z</w:t>
      </w:r>
      <w:r w:rsidRPr="00FD374E">
        <w:rPr>
          <w:rFonts w:ascii="Times New Roman" w:eastAsia="Times New Roman" w:hAnsi="Times New Roman" w:cs="Times New Roman"/>
          <w:kern w:val="0"/>
          <w:sz w:val="28"/>
          <w:szCs w:val="28"/>
          <w14:ligatures w14:val="none"/>
        </w:rPr>
        <w:t>alo OA, fanpage để UBND cấp xã niêm yết và phổ biến.</w:t>
      </w:r>
    </w:p>
    <w:p w14:paraId="724AE88D" w14:textId="77777777" w:rsidR="00F43193"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 xml:space="preserve">4. Phối hợp rà soát, phát hiện sớm người thuộc diện được </w:t>
      </w:r>
      <w:r w:rsidR="00F43193" w:rsidRPr="00F43193">
        <w:rPr>
          <w:rFonts w:ascii="Times New Roman" w:eastAsia="Times New Roman" w:hAnsi="Times New Roman" w:cs="Times New Roman"/>
          <w:b/>
          <w:bCs/>
          <w:kern w:val="0"/>
          <w:sz w:val="28"/>
          <w:szCs w:val="28"/>
          <w14:ligatures w14:val="none"/>
        </w:rPr>
        <w:t>TGPL</w:t>
      </w:r>
      <w:r w:rsidR="00F43193" w:rsidRPr="00FD374E">
        <w:rPr>
          <w:rFonts w:ascii="Times New Roman" w:eastAsia="Times New Roman" w:hAnsi="Times New Roman" w:cs="Times New Roman"/>
          <w:kern w:val="0"/>
          <w:sz w:val="28"/>
          <w:szCs w:val="28"/>
          <w14:ligatures w14:val="none"/>
        </w:rPr>
        <w:t xml:space="preserve"> </w:t>
      </w:r>
    </w:p>
    <w:p w14:paraId="5D251710" w14:textId="2A5322D5"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Cấp xã là nơi quản lý, nắm bắt rõ các nhóm đối tượng chính sách, hộ nghèo, hộ cận nghèo, trẻ em, người khuyết tật, người cao tuổi, người dân tộc thiểu số ở vùng khó khăn, nạn nhân bạo lực gia đình, người có hoàn cảnh đặc biệt. Đây là lợi thế rất lớn trong công tác phát hiện người thuộc diện </w:t>
      </w:r>
      <w:r w:rsidR="00F43193">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w:t>
      </w:r>
    </w:p>
    <w:p w14:paraId="72F2AA9C" w14:textId="5D99AF2A"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Trung tâm đề xuất UBND cấp xã khi tiếp nhận hoặc nắm bắt vụ việc có yếu tố pháp lý cần đặt thêm một câu hỏi: “Người này có thuộc diện được </w:t>
      </w:r>
      <w:r w:rsidR="00F43193">
        <w:rPr>
          <w:rFonts w:ascii="Times New Roman" w:eastAsia="Times New Roman" w:hAnsi="Times New Roman" w:cs="Times New Roman"/>
          <w:kern w:val="0"/>
          <w:sz w:val="28"/>
          <w:szCs w:val="28"/>
          <w14:ligatures w14:val="none"/>
        </w:rPr>
        <w:t>TGPL</w:t>
      </w:r>
      <w:r w:rsidR="00F43193"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không?”. Chỉ cần câu hỏi này được đặt ra thường xuyên thì sẽ hạn chế rất nhiều trường hợp người dân thuộc diện nhưng bị bỏ lỡ quyền được </w:t>
      </w:r>
      <w:r w:rsidR="00F43193">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w:t>
      </w:r>
    </w:p>
    <w:p w14:paraId="62880ECB"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5. Niêm yết công khai, đồng bộ thông tin trợ giúp pháp lý</w:t>
      </w:r>
    </w:p>
    <w:p w14:paraId="18AC5FC9" w14:textId="22A6C76B"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UBND cấp xã cần phối hợp niêm yết công khai thông tin về </w:t>
      </w:r>
      <w:r w:rsidR="00F43193">
        <w:rPr>
          <w:rFonts w:ascii="Times New Roman" w:eastAsia="Times New Roman" w:hAnsi="Times New Roman" w:cs="Times New Roman"/>
          <w:kern w:val="0"/>
          <w:sz w:val="28"/>
          <w:szCs w:val="28"/>
          <w14:ligatures w14:val="none"/>
        </w:rPr>
        <w:t>TGPL</w:t>
      </w:r>
      <w:r w:rsidR="00F43193"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tại trụ sở, bộ phận một cửa, nơi tiếp công dân, nhà văn hóa thôn, buôn, khu phố. Nội dung niêm yết cần ngắn gọn, dễ nhìn, có số điện thoại của Trung tâm, Chi nhánh, Trợ giúp viên pháp lý phụ trách địa bàn, mã QR, địa chỉ website hoặc </w:t>
      </w:r>
      <w:r w:rsidR="00F43193">
        <w:rPr>
          <w:rFonts w:ascii="Times New Roman" w:eastAsia="Times New Roman" w:hAnsi="Times New Roman" w:cs="Times New Roman"/>
          <w:kern w:val="0"/>
          <w:sz w:val="28"/>
          <w:szCs w:val="28"/>
          <w14:ligatures w14:val="none"/>
        </w:rPr>
        <w:t>Z</w:t>
      </w:r>
      <w:r w:rsidRPr="00FD374E">
        <w:rPr>
          <w:rFonts w:ascii="Times New Roman" w:eastAsia="Times New Roman" w:hAnsi="Times New Roman" w:cs="Times New Roman"/>
          <w:kern w:val="0"/>
          <w:sz w:val="28"/>
          <w:szCs w:val="28"/>
          <w14:ligatures w14:val="none"/>
        </w:rPr>
        <w:t>alo OA.</w:t>
      </w:r>
    </w:p>
    <w:p w14:paraId="27E353EC"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Đối với địa bàn có đông người dân tộc thiểu số, cần nghiên cứu hình thức truyền thông phù hợp hơn như truyền thanh cơ sở, hình ảnh trực quan, thông tin qua trưởng thôn, người có uy tín, già làng, chức sắc tôn giáo, hòa giải viên cơ sở.</w:t>
      </w:r>
    </w:p>
    <w:p w14:paraId="57175D86"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lastRenderedPageBreak/>
        <w:t>6. Phối hợp trong từng vụ việc cụ thể</w:t>
      </w:r>
    </w:p>
    <w:p w14:paraId="366BC0E3" w14:textId="388F4DF2"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Khi người dân có tranh chấp, khiếu nại, tố cáo, vụ việc tố tụng hoặc cần tư vấn pháp luật, UBND cấp xã cần chủ động hướng dẫn người dân liên hệ Trung tâm nếu họ thuộc diện được trợ giúp pháp lý. Đối với vụ việc khẩn cấp, sắp hết thời hiệu, sắp xét xử, có nguy cơ ảnh hưởng nghiêm trọng đến quyền và lợi ích hợp pháp của người dân</w:t>
      </w:r>
      <w:r w:rsidR="000E3C08">
        <w:rPr>
          <w:rFonts w:ascii="Times New Roman" w:eastAsia="Times New Roman" w:hAnsi="Times New Roman" w:cs="Times New Roman"/>
          <w:kern w:val="0"/>
          <w:sz w:val="28"/>
          <w:szCs w:val="28"/>
          <w14:ligatures w14:val="none"/>
        </w:rPr>
        <w:t xml:space="preserve"> thì</w:t>
      </w:r>
      <w:r w:rsidRPr="00FD374E">
        <w:rPr>
          <w:rFonts w:ascii="Times New Roman" w:eastAsia="Times New Roman" w:hAnsi="Times New Roman" w:cs="Times New Roman"/>
          <w:kern w:val="0"/>
          <w:sz w:val="28"/>
          <w:szCs w:val="28"/>
          <w14:ligatures w14:val="none"/>
        </w:rPr>
        <w:t xml:space="preserve"> cần kết nối ngay với Trung tâm qua điện thoại, </w:t>
      </w:r>
      <w:r w:rsidR="00F43193">
        <w:rPr>
          <w:rFonts w:ascii="Times New Roman" w:eastAsia="Times New Roman" w:hAnsi="Times New Roman" w:cs="Times New Roman"/>
          <w:kern w:val="0"/>
          <w:sz w:val="28"/>
          <w:szCs w:val="28"/>
          <w14:ligatures w14:val="none"/>
        </w:rPr>
        <w:t>Z</w:t>
      </w:r>
      <w:r w:rsidRPr="00FD374E">
        <w:rPr>
          <w:rFonts w:ascii="Times New Roman" w:eastAsia="Times New Roman" w:hAnsi="Times New Roman" w:cs="Times New Roman"/>
          <w:kern w:val="0"/>
          <w:sz w:val="28"/>
          <w:szCs w:val="28"/>
          <w14:ligatures w14:val="none"/>
        </w:rPr>
        <w:t>alo hoặc văn bản điện tử.</w:t>
      </w:r>
    </w:p>
    <w:p w14:paraId="5ED38AD2"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Trong trường hợp cần xác nhận thông tin về cư trú, hộ nghèo, người khuyết tật, trẻ em, người cao tuổi, người dân tộc thiểu số, hoàn cảnh gia đình hoặc các thông tin khác có liên quan, UBND cấp xã phối hợp cung cấp theo đúng thẩm quyền, đúng quy định, bảo đảm nhanh chóng, chính xác, tránh để người dân đi lại nhiều lần.</w:t>
      </w:r>
    </w:p>
    <w:p w14:paraId="748189A1" w14:textId="6ACD5F1C"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 xml:space="preserve">7. Tập huấn kỹ năng nhận diện đối tượng được </w:t>
      </w:r>
      <w:r w:rsidR="00F43193" w:rsidRPr="00F43193">
        <w:rPr>
          <w:rFonts w:ascii="Times New Roman" w:eastAsia="Times New Roman" w:hAnsi="Times New Roman" w:cs="Times New Roman"/>
          <w:b/>
          <w:bCs/>
          <w:kern w:val="0"/>
          <w:sz w:val="28"/>
          <w:szCs w:val="28"/>
          <w14:ligatures w14:val="none"/>
        </w:rPr>
        <w:t>TGPL</w:t>
      </w:r>
      <w:r w:rsidR="00F43193" w:rsidRPr="00FD374E">
        <w:rPr>
          <w:rFonts w:ascii="Times New Roman" w:eastAsia="Times New Roman" w:hAnsi="Times New Roman" w:cs="Times New Roman"/>
          <w:b/>
          <w:bCs/>
          <w:kern w:val="0"/>
          <w:sz w:val="28"/>
          <w:szCs w:val="28"/>
          <w14:ligatures w14:val="none"/>
        </w:rPr>
        <w:t xml:space="preserve"> </w:t>
      </w:r>
      <w:r w:rsidRPr="00FD374E">
        <w:rPr>
          <w:rFonts w:ascii="Times New Roman" w:eastAsia="Times New Roman" w:hAnsi="Times New Roman" w:cs="Times New Roman"/>
          <w:b/>
          <w:bCs/>
          <w:kern w:val="0"/>
          <w:sz w:val="28"/>
          <w:szCs w:val="28"/>
          <w14:ligatures w14:val="none"/>
        </w:rPr>
        <w:t>cho cán bộ cấp xã</w:t>
      </w:r>
    </w:p>
    <w:p w14:paraId="2889E28C" w14:textId="6BF2FA4E"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Trung tâm đề xuất Sở Tư pháp quan tâm chỉ đạo tổ chức các lớp tập huấn ngắn, thực chất, dễ áp dụng cho công chức tư pháp - hộ tịch, cán bộ tiếp công dân, cán bộ làm công tác xã hội, hòa giải viên cơ sở, trưởng thôn, buôn, khu phố.</w:t>
      </w:r>
    </w:p>
    <w:p w14:paraId="4CC4CE7B" w14:textId="55EA3B12"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Nội dung tập huấn cần tập trung vào kỹ năng thực hành</w:t>
      </w:r>
      <w:r w:rsidR="00C32A67">
        <w:rPr>
          <w:rFonts w:ascii="Times New Roman" w:eastAsia="Times New Roman" w:hAnsi="Times New Roman" w:cs="Times New Roman"/>
          <w:kern w:val="0"/>
          <w:sz w:val="28"/>
          <w:szCs w:val="28"/>
          <w14:ligatures w14:val="none"/>
        </w:rPr>
        <w:t xml:space="preserve"> như</w:t>
      </w:r>
      <w:r w:rsidRPr="00FD374E">
        <w:rPr>
          <w:rFonts w:ascii="Times New Roman" w:eastAsia="Times New Roman" w:hAnsi="Times New Roman" w:cs="Times New Roman"/>
          <w:kern w:val="0"/>
          <w:sz w:val="28"/>
          <w:szCs w:val="28"/>
          <w14:ligatures w14:val="none"/>
        </w:rPr>
        <w:t xml:space="preserve">: nhận diện người được </w:t>
      </w:r>
      <w:r w:rsidR="00F43193">
        <w:rPr>
          <w:rFonts w:ascii="Times New Roman" w:eastAsia="Times New Roman" w:hAnsi="Times New Roman" w:cs="Times New Roman"/>
          <w:kern w:val="0"/>
          <w:sz w:val="28"/>
          <w:szCs w:val="28"/>
          <w14:ligatures w14:val="none"/>
        </w:rPr>
        <w:t>TGPL</w:t>
      </w:r>
      <w:r w:rsidR="00C32A67">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nhận diện vụ việc cần chuyển Trung tâm</w:t>
      </w:r>
      <w:r w:rsidR="00C32A67">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hướng dẫn giấy tờ ban đầu</w:t>
      </w:r>
      <w:r w:rsidR="00C32A67">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cách liên hệ nhanh</w:t>
      </w:r>
      <w:r w:rsidR="00C32A67">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cách phối hợp truyền thông</w:t>
      </w:r>
      <w:r w:rsidR="00C32A67">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cách xử lý trường hợp người dân chưa có đủ giấy tờ chứng minh nhưng vụ việc cần được hỗ trợ kịp thời.</w:t>
      </w:r>
    </w:p>
    <w:p w14:paraId="3532124F"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8. Xây dựng cơ chế trao đổi thông tin nhanh giữa Trung tâm và UBND cấp xã</w:t>
      </w:r>
    </w:p>
    <w:p w14:paraId="5CF5416E" w14:textId="0F181191"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Trong giai đoạn mới, cần chuyển từ cách phối hợp thụ động sang phối hợp chủ động, nhanh và linh hoạt. Trung tâm đề xuất thiết lập danh sách đầu mối phối hợp giữa Trung tâm và UBND cấp xã</w:t>
      </w:r>
      <w:r w:rsidR="000A637D">
        <w:rPr>
          <w:rFonts w:ascii="Times New Roman" w:eastAsia="Times New Roman" w:hAnsi="Times New Roman" w:cs="Times New Roman"/>
          <w:kern w:val="0"/>
          <w:sz w:val="28"/>
          <w:szCs w:val="28"/>
          <w14:ligatures w14:val="none"/>
        </w:rPr>
        <w:t>. Th</w:t>
      </w:r>
      <w:r w:rsidRPr="00FD374E">
        <w:rPr>
          <w:rFonts w:ascii="Times New Roman" w:eastAsia="Times New Roman" w:hAnsi="Times New Roman" w:cs="Times New Roman"/>
          <w:kern w:val="0"/>
          <w:sz w:val="28"/>
          <w:szCs w:val="28"/>
          <w14:ligatures w14:val="none"/>
        </w:rPr>
        <w:t>ành lập nhóm liên hệ công vụ qua Zalo hoặc kênh phù hợp</w:t>
      </w:r>
      <w:r w:rsidR="003069B9">
        <w:rPr>
          <w:rFonts w:ascii="Times New Roman" w:eastAsia="Times New Roman" w:hAnsi="Times New Roman" w:cs="Times New Roman"/>
          <w:kern w:val="0"/>
          <w:sz w:val="28"/>
          <w:szCs w:val="28"/>
          <w14:ligatures w14:val="none"/>
        </w:rPr>
        <w:t>. Đ</w:t>
      </w:r>
      <w:r w:rsidRPr="00FD374E">
        <w:rPr>
          <w:rFonts w:ascii="Times New Roman" w:eastAsia="Times New Roman" w:hAnsi="Times New Roman" w:cs="Times New Roman"/>
          <w:kern w:val="0"/>
          <w:sz w:val="28"/>
          <w:szCs w:val="28"/>
          <w14:ligatures w14:val="none"/>
        </w:rPr>
        <w:t>ịnh kỳ cập nhật số điện thoại, địa chỉ, lịch trực, địa bàn phụ trách của Trợ giúp viên pháp lý.</w:t>
      </w:r>
    </w:p>
    <w:p w14:paraId="47DC05E8" w14:textId="2966A365"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Cơ chế này phải bảo đảm nguyên tắc: nhanh nhưng đúng quy định</w:t>
      </w:r>
      <w:r w:rsidR="003350FB">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hỗ trợ người dân nhưng vẫn bảo mật thông tin vụ việc và tôn trọng quyền riêng tư của người được </w:t>
      </w:r>
      <w:r w:rsidR="00F24DD9">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w:t>
      </w:r>
    </w:p>
    <w:p w14:paraId="5EDB732A"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9. Đưa kết quả phối hợp trợ giúp pháp lý thành một nội dung trong đánh giá công tác tư pháp ở cơ sở</w:t>
      </w:r>
    </w:p>
    <w:p w14:paraId="23DE02F4" w14:textId="0B95948F"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Để công tác phối hợp đi vào nền nếp, cần xem kết quả phối hợp </w:t>
      </w:r>
      <w:r w:rsidR="00F24DD9">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là một nội dung trong đánh giá công tác tư pháp ở cơ sở. Nội dung đánh giá không nên nặng về số lượng hình thức mà tập trung vào những tiêu chí thiết thực như: có niêm yết thông tin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hay không</w:t>
      </w:r>
      <w:r w:rsidR="003350FB">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có đầu mối phối hợp hay không</w:t>
      </w:r>
      <w:r w:rsidR="00864522">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có giới thiệu vụ việc cho Trung tâm hay không</w:t>
      </w:r>
      <w:r w:rsidR="00864522">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có phối hợp truyền thông hay không</w:t>
      </w:r>
      <w:r w:rsidR="00864522">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có hỗ trợ xác nhận thông tin đúng thời hạn hay không.</w:t>
      </w:r>
    </w:p>
    <w:p w14:paraId="2B355155" w14:textId="0D47BC9E" w:rsidR="00B265AB"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lastRenderedPageBreak/>
        <w:t>Cách đánh giá này không nhằm tạo áp lực cho cấp xã</w:t>
      </w:r>
      <w:r w:rsidR="00563C82">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mà nhằm ghi nhận trách nhiệm, khuyến khích địa phương làm tốt, đồng thời phát hiện những điểm còn vướng để Trung tâm và Sở Tư pháp kịp thời hỗ trợ.</w:t>
      </w:r>
    </w:p>
    <w:p w14:paraId="5BEC8A27" w14:textId="77777777" w:rsidR="00FD374E" w:rsidRPr="00FD374E" w:rsidRDefault="00FD374E" w:rsidP="004854FF">
      <w:pPr>
        <w:spacing w:before="60" w:after="60" w:line="340" w:lineRule="exact"/>
        <w:ind w:left="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IV. ĐỊNH HƯỚNG, NHIỆM VỤ TRONG GIAI ĐOẠN MỚI</w:t>
      </w:r>
    </w:p>
    <w:p w14:paraId="1C7CEDEF" w14:textId="75895EC4"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Trong bối cảnh tổ chức chính quyền địa phương hai cấp, yêu cầu phục vụ người dân tại cơ sở ngày càng cao. Công tác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cũng cần đổi mới theo hướng gần dân hơn, nhanh hơn, dễ tiếp cận hơn và gắn với chuyển đổi số.</w:t>
      </w:r>
    </w:p>
    <w:p w14:paraId="7FC0B5A6" w14:textId="6982C0F8" w:rsidR="00FD374E" w:rsidRP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Một là</w:t>
      </w:r>
      <w:r w:rsidR="00FD374E" w:rsidRPr="00FD374E">
        <w:rPr>
          <w:rFonts w:ascii="Times New Roman" w:eastAsia="Times New Roman" w:hAnsi="Times New Roman" w:cs="Times New Roman"/>
          <w:kern w:val="0"/>
          <w:sz w:val="28"/>
          <w:szCs w:val="28"/>
          <w14:ligatures w14:val="none"/>
        </w:rPr>
        <w:t xml:space="preserve">, tiếp tục xác định UBND cấp xã là đối tác phối hợp thường xuyên, trực tiếp và quan trọng của Trung tâm Trợ giúp pháp lý trong việc đưa chính sách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đến với người dân.</w:t>
      </w:r>
    </w:p>
    <w:p w14:paraId="1F059A9E" w14:textId="2EAE81AD" w:rsidR="00FD374E" w:rsidRP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Hai là</w:t>
      </w:r>
      <w:r w:rsidR="00FD374E" w:rsidRPr="00FD374E">
        <w:rPr>
          <w:rFonts w:ascii="Times New Roman" w:eastAsia="Times New Roman" w:hAnsi="Times New Roman" w:cs="Times New Roman"/>
          <w:kern w:val="0"/>
          <w:sz w:val="28"/>
          <w:szCs w:val="28"/>
          <w14:ligatures w14:val="none"/>
        </w:rPr>
        <w:t>, xây dựng mô hình phối hợp theo địa bàn, mỗi Trợ giúp viên pháp lý phụ trách, theo dõi, hỗ trợ một số xã, phường nhất định; định kỳ trao đổi thông tin với đầu mối của UBND cấp xã.</w:t>
      </w:r>
    </w:p>
    <w:p w14:paraId="350955DF" w14:textId="2EB705CE" w:rsidR="00FD374E" w:rsidRP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Ba là</w:t>
      </w:r>
      <w:r w:rsidR="00FD374E" w:rsidRPr="00FD374E">
        <w:rPr>
          <w:rFonts w:ascii="Times New Roman" w:eastAsia="Times New Roman" w:hAnsi="Times New Roman" w:cs="Times New Roman"/>
          <w:kern w:val="0"/>
          <w:sz w:val="28"/>
          <w:szCs w:val="28"/>
          <w14:ligatures w14:val="none"/>
        </w:rPr>
        <w:t xml:space="preserve">, đẩy mạnh ứng dụng công nghệ thông tin trong truyền thông </w:t>
      </w:r>
      <w:r w:rsidR="00F24DD9">
        <w:rPr>
          <w:rFonts w:ascii="Times New Roman" w:eastAsia="Times New Roman" w:hAnsi="Times New Roman" w:cs="Times New Roman"/>
          <w:kern w:val="0"/>
          <w:sz w:val="28"/>
          <w:szCs w:val="28"/>
          <w14:ligatures w14:val="none"/>
        </w:rPr>
        <w:t>TGPL</w:t>
      </w:r>
      <w:r w:rsidR="00FD374E" w:rsidRPr="00FD374E">
        <w:rPr>
          <w:rFonts w:ascii="Times New Roman" w:eastAsia="Times New Roman" w:hAnsi="Times New Roman" w:cs="Times New Roman"/>
          <w:kern w:val="0"/>
          <w:sz w:val="28"/>
          <w:szCs w:val="28"/>
          <w14:ligatures w14:val="none"/>
        </w:rPr>
        <w:t>: mã QR, Zalo OA, website, fanpage, video ngắn, tài liệu điện tử, đường dây nóng, biểu mẫu hướng dẫn đơn giản.</w:t>
      </w:r>
    </w:p>
    <w:p w14:paraId="423027E0" w14:textId="7FEDECF7" w:rsidR="00FD374E" w:rsidRP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Bốn là</w:t>
      </w:r>
      <w:r w:rsidR="00FD374E" w:rsidRPr="00FD374E">
        <w:rPr>
          <w:rFonts w:ascii="Times New Roman" w:eastAsia="Times New Roman" w:hAnsi="Times New Roman" w:cs="Times New Roman"/>
          <w:kern w:val="0"/>
          <w:sz w:val="28"/>
          <w:szCs w:val="28"/>
          <w14:ligatures w14:val="none"/>
        </w:rPr>
        <w:t xml:space="preserve">, ưu tiên truyền thông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cho nhóm người yếu thế, vùng đồng bào dân tộc thiểu số, vùng sâu, vùng xa, vùng có điều kiện kinh tế - xã hội khó khăn, nơi người dân ít có điều kiện tiếp cận dịch vụ pháp lý.</w:t>
      </w:r>
    </w:p>
    <w:p w14:paraId="4C768A60" w14:textId="17C2171A" w:rsidR="00FD374E" w:rsidRP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Năm là</w:t>
      </w:r>
      <w:r w:rsidR="00FD374E" w:rsidRPr="00FD374E">
        <w:rPr>
          <w:rFonts w:ascii="Times New Roman" w:eastAsia="Times New Roman" w:hAnsi="Times New Roman" w:cs="Times New Roman"/>
          <w:kern w:val="0"/>
          <w:sz w:val="28"/>
          <w:szCs w:val="28"/>
          <w14:ligatures w14:val="none"/>
        </w:rPr>
        <w:t xml:space="preserve">, tăng cường phối hợp giữa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với phổ biến, giáo dục pháp luật, hòa giải ở cơ sở, tiếp công dân, giải quyết khiếu nại, tố cáo, bảo vệ trẻ em, phòng chống bạo lực gia đình, phòng chống mua bán người.</w:t>
      </w:r>
    </w:p>
    <w:p w14:paraId="7AA76215" w14:textId="334DA378" w:rsid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Sáu là</w:t>
      </w:r>
      <w:r w:rsidR="00FD374E" w:rsidRPr="00FD374E">
        <w:rPr>
          <w:rFonts w:ascii="Times New Roman" w:eastAsia="Times New Roman" w:hAnsi="Times New Roman" w:cs="Times New Roman"/>
          <w:kern w:val="0"/>
          <w:sz w:val="28"/>
          <w:szCs w:val="28"/>
          <w14:ligatures w14:val="none"/>
        </w:rPr>
        <w:t>, từng bước hình thành cơ sở dữ liệu, danh sách địa bàn, nhóm đối tượng, vụ việc điển hình để chủ động truyền thông, phòng ngừa rủi ro pháp lý cho người dân.</w:t>
      </w:r>
    </w:p>
    <w:p w14:paraId="73373701" w14:textId="24C2FF7B" w:rsidR="00B265AB" w:rsidRPr="00FD374E" w:rsidRDefault="00866C70"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Bảy là</w:t>
      </w:r>
      <w:r w:rsidR="000F6AA7">
        <w:rPr>
          <w:rFonts w:ascii="Times New Roman" w:eastAsia="Times New Roman" w:hAnsi="Times New Roman" w:cs="Times New Roman"/>
          <w:kern w:val="0"/>
          <w:sz w:val="28"/>
          <w:szCs w:val="28"/>
          <w14:ligatures w14:val="none"/>
        </w:rPr>
        <w:t>, xây dựng và hoàn thiện văn hóa tiếp cận pháp luật tại cở sở trong gia</w:t>
      </w:r>
      <w:r w:rsidR="00563C82">
        <w:rPr>
          <w:rFonts w:ascii="Times New Roman" w:eastAsia="Times New Roman" w:hAnsi="Times New Roman" w:cs="Times New Roman"/>
          <w:kern w:val="0"/>
          <w:sz w:val="28"/>
          <w:szCs w:val="28"/>
          <w14:ligatures w14:val="none"/>
        </w:rPr>
        <w:t xml:space="preserve">i </w:t>
      </w:r>
      <w:r w:rsidR="000F6AA7">
        <w:rPr>
          <w:rFonts w:ascii="Times New Roman" w:eastAsia="Times New Roman" w:hAnsi="Times New Roman" w:cs="Times New Roman"/>
          <w:kern w:val="0"/>
          <w:sz w:val="28"/>
          <w:szCs w:val="28"/>
          <w14:ligatures w14:val="none"/>
        </w:rPr>
        <w:t>đoạn chuyển đổi số.</w:t>
      </w:r>
    </w:p>
    <w:p w14:paraId="026ABE56"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V. KIẾN NGHỊ, ĐỀ XUẤT</w:t>
      </w:r>
    </w:p>
    <w:p w14:paraId="5414A2B6" w14:textId="26690FAD" w:rsidR="00FD374E" w:rsidRPr="00FD374E" w:rsidRDefault="00833FC4"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Đối với Sở Tư pháp, Trung tâm kính đề nghị tiếp tục quan tâm chỉ đạo công tác phối hợp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với UBND cấp xã; đưa nội dung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vào chương trình kiểm tra, hướng dẫn công tác tư pháp cơ sở; hỗ trợ tổ chức tập huấn kỹ năng nhận diện đối tượng được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cho công chức cấp xã và lực lượng hòa giải viên, trưởng thôn, buôn, khu phố.</w:t>
      </w:r>
    </w:p>
    <w:p w14:paraId="36B3062C" w14:textId="176F1497" w:rsidR="00FD374E" w:rsidRPr="00FD374E" w:rsidRDefault="00833FC4"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Đối với UBND cấp xã, đề nghị quan tâm phân công đầu mối phối hợp </w:t>
      </w:r>
      <w:r w:rsidR="00F24DD9">
        <w:rPr>
          <w:rFonts w:ascii="Times New Roman" w:eastAsia="Times New Roman" w:hAnsi="Times New Roman" w:cs="Times New Roman"/>
          <w:kern w:val="0"/>
          <w:sz w:val="28"/>
          <w:szCs w:val="28"/>
          <w14:ligatures w14:val="none"/>
        </w:rPr>
        <w:t>TGPL</w:t>
      </w:r>
      <w:r w:rsidR="00FD374E" w:rsidRPr="00FD374E">
        <w:rPr>
          <w:rFonts w:ascii="Times New Roman" w:eastAsia="Times New Roman" w:hAnsi="Times New Roman" w:cs="Times New Roman"/>
          <w:kern w:val="0"/>
          <w:sz w:val="28"/>
          <w:szCs w:val="28"/>
          <w14:ligatures w14:val="none"/>
        </w:rPr>
        <w:t xml:space="preserve">; chỉ đạo niêm yết thông tin </w:t>
      </w:r>
      <w:r w:rsidR="00F24DD9">
        <w:rPr>
          <w:rFonts w:ascii="Times New Roman" w:eastAsia="Times New Roman" w:hAnsi="Times New Roman" w:cs="Times New Roman"/>
          <w:kern w:val="0"/>
          <w:sz w:val="28"/>
          <w:szCs w:val="28"/>
          <w14:ligatures w14:val="none"/>
        </w:rPr>
        <w:t>TGPL</w:t>
      </w:r>
      <w:r w:rsidR="00F24DD9"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tại trụ sở, bộ phận một cửa, nơi tiếp công dân; lồng ghép thông tin trợ giúp pháp lý trong các hội nghị tuyên truyền, tiếp dân, hòa giải ở cơ sở; kịp thời giới thiệu người thuộc diện được </w:t>
      </w:r>
      <w:r w:rsidR="00A448D5">
        <w:rPr>
          <w:rFonts w:ascii="Times New Roman" w:eastAsia="Times New Roman" w:hAnsi="Times New Roman" w:cs="Times New Roman"/>
          <w:kern w:val="0"/>
          <w:sz w:val="28"/>
          <w:szCs w:val="28"/>
          <w14:ligatures w14:val="none"/>
        </w:rPr>
        <w:t>TGPL</w:t>
      </w:r>
      <w:r w:rsidR="00A448D5"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đến Trung tâm khi phát sinh vụ việc.</w:t>
      </w:r>
    </w:p>
    <w:p w14:paraId="0D009F9A" w14:textId="0449B468" w:rsidR="00FD374E" w:rsidRPr="00FD374E" w:rsidRDefault="00833FC4"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 xml:space="preserve">Đối với công chức tư pháp - hộ tịch và các bộ phận tham mưu ở cấp xã, đề nghị chủ động phối hợp trong việc phát hiện, hướng dẫn, xác nhận, cung cấp thông </w:t>
      </w:r>
      <w:r w:rsidR="00FD374E" w:rsidRPr="00FD374E">
        <w:rPr>
          <w:rFonts w:ascii="Times New Roman" w:eastAsia="Times New Roman" w:hAnsi="Times New Roman" w:cs="Times New Roman"/>
          <w:kern w:val="0"/>
          <w:sz w:val="28"/>
          <w:szCs w:val="28"/>
          <w14:ligatures w14:val="none"/>
        </w:rPr>
        <w:lastRenderedPageBreak/>
        <w:t>tin cần thiết</w:t>
      </w:r>
      <w:r w:rsidR="00BC4530">
        <w:rPr>
          <w:rFonts w:ascii="Times New Roman" w:eastAsia="Times New Roman" w:hAnsi="Times New Roman" w:cs="Times New Roman"/>
          <w:kern w:val="0"/>
          <w:sz w:val="28"/>
          <w:szCs w:val="28"/>
          <w14:ligatures w14:val="none"/>
        </w:rPr>
        <w:t>,</w:t>
      </w:r>
      <w:r w:rsidR="00FD374E" w:rsidRPr="00FD374E">
        <w:rPr>
          <w:rFonts w:ascii="Times New Roman" w:eastAsia="Times New Roman" w:hAnsi="Times New Roman" w:cs="Times New Roman"/>
          <w:kern w:val="0"/>
          <w:sz w:val="28"/>
          <w:szCs w:val="28"/>
          <w14:ligatures w14:val="none"/>
        </w:rPr>
        <w:t xml:space="preserve"> không để người dân thuộc diện được </w:t>
      </w:r>
      <w:r w:rsidR="00A448D5">
        <w:rPr>
          <w:rFonts w:ascii="Times New Roman" w:eastAsia="Times New Roman" w:hAnsi="Times New Roman" w:cs="Times New Roman"/>
          <w:kern w:val="0"/>
          <w:sz w:val="28"/>
          <w:szCs w:val="28"/>
          <w14:ligatures w14:val="none"/>
        </w:rPr>
        <w:t>TGPL</w:t>
      </w:r>
      <w:r w:rsidR="00A448D5" w:rsidRPr="00FD374E">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phải tự xoay xở hoặc đi lại nhiều lần khi có vướng mắc pháp luật.</w:t>
      </w:r>
    </w:p>
    <w:p w14:paraId="2212F100" w14:textId="141BB6EB" w:rsidR="00B265AB" w:rsidRPr="00FD374E" w:rsidRDefault="00833FC4" w:rsidP="004854FF">
      <w:pPr>
        <w:spacing w:before="60" w:after="60" w:line="340" w:lineRule="exact"/>
        <w:ind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FD374E" w:rsidRPr="00FD374E">
        <w:rPr>
          <w:rFonts w:ascii="Times New Roman" w:eastAsia="Times New Roman" w:hAnsi="Times New Roman" w:cs="Times New Roman"/>
          <w:kern w:val="0"/>
          <w:sz w:val="28"/>
          <w:szCs w:val="28"/>
          <w14:ligatures w14:val="none"/>
        </w:rPr>
        <w:t>Đối với Trung tâm Trợ giúp pháp lý nhà nước số 2, chúng tôi xác định trách nhiệm của mình là phải chủ động hơn nữa trong phối hợp; cung cấp tài liệu ngắn gọn, dễ sử dụng; công khai đầu mối liên hệ; tăng cường truyền thông tại cơ sở; nâng cao chất lượng vụ việc; đồng hành, hỗ trợ UBND cấp xã</w:t>
      </w:r>
      <w:r w:rsidR="00BC4530">
        <w:rPr>
          <w:rFonts w:ascii="Times New Roman" w:eastAsia="Times New Roman" w:hAnsi="Times New Roman" w:cs="Times New Roman"/>
          <w:kern w:val="0"/>
          <w:sz w:val="28"/>
          <w:szCs w:val="28"/>
          <w14:ligatures w14:val="none"/>
        </w:rPr>
        <w:t>…</w:t>
      </w:r>
      <w:r w:rsidR="00FD374E" w:rsidRPr="00FD374E">
        <w:rPr>
          <w:rFonts w:ascii="Times New Roman" w:eastAsia="Times New Roman" w:hAnsi="Times New Roman" w:cs="Times New Roman"/>
          <w:kern w:val="0"/>
          <w:sz w:val="28"/>
          <w:szCs w:val="28"/>
          <w14:ligatures w14:val="none"/>
        </w:rPr>
        <w:t>, không để công tác phối hợp trở thành gánh nặng hành chính cho địa phương.</w:t>
      </w:r>
    </w:p>
    <w:p w14:paraId="32092109" w14:textId="6C6222FA" w:rsidR="007F150C" w:rsidRDefault="002C26AD" w:rsidP="004854FF">
      <w:pPr>
        <w:spacing w:before="60" w:after="60" w:line="340" w:lineRule="exact"/>
        <w:ind w:firstLine="720"/>
        <w:rPr>
          <w:rFonts w:ascii="Times New Roman" w:eastAsia="Times New Roman" w:hAnsi="Times New Roman" w:cs="Times New Roman"/>
          <w:b/>
          <w:bCs/>
          <w:kern w:val="0"/>
          <w:sz w:val="28"/>
          <w:szCs w:val="28"/>
          <w14:ligatures w14:val="none"/>
        </w:rPr>
      </w:pPr>
      <w:r w:rsidRPr="002C26AD">
        <w:rPr>
          <w:rFonts w:ascii="Times New Roman" w:eastAsia="Times New Roman" w:hAnsi="Times New Roman" w:cs="Times New Roman"/>
          <w:b/>
          <w:bCs/>
          <w:kern w:val="0"/>
          <w:sz w:val="28"/>
          <w:szCs w:val="28"/>
          <w14:ligatures w14:val="none"/>
        </w:rPr>
        <w:t xml:space="preserve">VI. </w:t>
      </w:r>
      <w:r w:rsidR="007F150C">
        <w:rPr>
          <w:rFonts w:ascii="Times New Roman" w:eastAsia="Times New Roman" w:hAnsi="Times New Roman" w:cs="Times New Roman"/>
          <w:b/>
          <w:bCs/>
          <w:kern w:val="0"/>
          <w:sz w:val="28"/>
          <w:szCs w:val="28"/>
          <w14:ligatures w14:val="none"/>
        </w:rPr>
        <w:t>MỘT SỐ VẤN ĐỀ CẦN THỐNG NHẤT TRONG QUÁ TRÌNH PHỐI HỢP</w:t>
      </w:r>
      <w:r w:rsidR="002B5B3D">
        <w:rPr>
          <w:rFonts w:ascii="Times New Roman" w:eastAsia="Times New Roman" w:hAnsi="Times New Roman" w:cs="Times New Roman"/>
          <w:b/>
          <w:bCs/>
          <w:kern w:val="0"/>
          <w:sz w:val="28"/>
          <w:szCs w:val="28"/>
          <w14:ligatures w14:val="none"/>
        </w:rPr>
        <w:t xml:space="preserve"> THỰC HIỆN TGPL Ở CẤP XÃ </w:t>
      </w:r>
    </w:p>
    <w:p w14:paraId="246D2FF3" w14:textId="165E12EF"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1. UBND cấp xã có trách nhiệm gì trong công tác trợ giúp pháp lý?</w:t>
      </w:r>
    </w:p>
    <w:p w14:paraId="0BD55147" w14:textId="0F93E7F5"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UBND cấp xã không phải là cơ quan thực hiện </w:t>
      </w:r>
      <w:r w:rsidR="00EA790C">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thay Trung tâm, nhưng có trách nhiệm phối hợp trong phạm vi chức năng, nhiệm vụ của mình. Trách nhiệm phối hợp thể hiện ở việc tuyên truyền, niêm yết thông tin, phát hiện người thuộc diện được </w:t>
      </w:r>
      <w:r w:rsidR="00EA790C">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giới thiệu người dân đến Trung tâm, hỗ trợ xác nhận hoặc cung cấp thông tin cần thiết theo quy định.</w:t>
      </w:r>
    </w:p>
    <w:p w14:paraId="119BB5A9"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2. Xã có phải tự tư vấn pháp luật cho người dân như Trung tâm Trợ giúp pháp lý không?</w:t>
      </w:r>
    </w:p>
    <w:p w14:paraId="1D94D5F6" w14:textId="215210C6"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Không. Việc thực hiện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do tổ chức thực hiện trợ giúp pháp lý và người thực hiện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thực hiện theo Luật Trợ giúp pháp lý. UBND cấp xã chủ yếu thực hiện vai trò phối hợp, hướng dẫn, giới thiệu, kết nối. Nếu vụ việc đơn giản thuộc thẩm quyền giải thích, hướng dẫn thủ tục hành chính của xã thì xã thực hiện theo chức năng. Nếu là vụ việc pháp lý thuộc diện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thì cần giới thiệu đến Trung tâm.</w:t>
      </w:r>
    </w:p>
    <w:p w14:paraId="71E0EF5E"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3. Khi phát hiện người thuộc diện trợ giúp pháp lý thì xã phải làm gì?</w:t>
      </w:r>
    </w:p>
    <w:p w14:paraId="5D4BE168"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Xã nên thực hiện 3 bước: hỏi thông tin cơ bản về đối tượng và vụ việc; hướng dẫn người dân liên hệ Trung tâm hoặc Chi nhánh/Trợ giúp viên pháp lý; trường hợp vụ việc khẩn cấp thì cán bộ đầu mối của xã có thể gọi điện hoặc nhắn tin trực tiếp cho đầu mối của Trung tâm để kết nối ngay.</w:t>
      </w:r>
    </w:p>
    <w:p w14:paraId="43134127"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4. Việc xác nhận đối tượng trợ giúp pháp lý thực hiện ra sao?</w:t>
      </w:r>
    </w:p>
    <w:p w14:paraId="54B73DFF" w14:textId="0B0B7C3F"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Việc xác định người thuộc diện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căn cứ Điều 7 Luật Trợ giúp pháp lý và các văn bản hướng dẫn về giấy tờ chứng minh. UBND cấp xã chỉ xác nhận những nội dung thuộc thẩm quyền, đúng hồ sơ, đúng thực tế quản lý. Xã không phải xác nhận thay những giấy tờ do cơ quan khác cấp nhưng có thể phối hợp hướng dẫn người dân bổ sung giấy tờ cần thiết.</w:t>
      </w:r>
    </w:p>
    <w:p w14:paraId="14D24EC2"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5. Nếu người dân chưa có đầy đủ giấy tờ chứng minh thuộc diện trợ giúp pháp lý thì xử lý thế nào?</w:t>
      </w:r>
    </w:p>
    <w:p w14:paraId="63242A43" w14:textId="6311CFB6"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Theo tinh thần của Luật Trợ giúp pháp lý, trường hợp chưa thể cung cấp đầy đủ hồ sơ nhưng vụ việc cần thực hiện ngay để tránh hết thời hiệu, sắp xét xử hoặc tránh thiệt hại đến quyền và lợi ích hợp pháp của người được </w:t>
      </w:r>
      <w:r w:rsidR="00EA790C">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tổ chức thực hiện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 xml:space="preserve">có thể xem xét thụ lý theo quy định và hướng dẫn người dân bổ sung </w:t>
      </w:r>
      <w:r w:rsidRPr="00FD374E">
        <w:rPr>
          <w:rFonts w:ascii="Times New Roman" w:eastAsia="Times New Roman" w:hAnsi="Times New Roman" w:cs="Times New Roman"/>
          <w:kern w:val="0"/>
          <w:sz w:val="28"/>
          <w:szCs w:val="28"/>
          <w14:ligatures w14:val="none"/>
        </w:rPr>
        <w:lastRenderedPageBreak/>
        <w:t>giấy tờ sau. Vì vậy, xã cần kết nối ngay với Trung tâm, không nên để người dân chờ đủ giấy tờ mới được hướng dẫn.</w:t>
      </w:r>
    </w:p>
    <w:p w14:paraId="7D76389C" w14:textId="0357F365"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 xml:space="preserve">6. Xã phối hợp truyền thông </w:t>
      </w:r>
      <w:r w:rsidR="00EA790C" w:rsidRPr="00EA790C">
        <w:rPr>
          <w:rFonts w:ascii="Times New Roman" w:eastAsia="Times New Roman" w:hAnsi="Times New Roman" w:cs="Times New Roman"/>
          <w:b/>
          <w:bCs/>
          <w:kern w:val="0"/>
          <w:sz w:val="28"/>
          <w:szCs w:val="28"/>
          <w14:ligatures w14:val="none"/>
        </w:rPr>
        <w:t>TGPL</w:t>
      </w:r>
      <w:r w:rsidR="00EA790C" w:rsidRPr="00FD374E">
        <w:rPr>
          <w:rFonts w:ascii="Times New Roman" w:eastAsia="Times New Roman" w:hAnsi="Times New Roman" w:cs="Times New Roman"/>
          <w:b/>
          <w:bCs/>
          <w:kern w:val="0"/>
          <w:sz w:val="28"/>
          <w:szCs w:val="28"/>
          <w14:ligatures w14:val="none"/>
        </w:rPr>
        <w:t xml:space="preserve"> </w:t>
      </w:r>
      <w:r w:rsidRPr="00FD374E">
        <w:rPr>
          <w:rFonts w:ascii="Times New Roman" w:eastAsia="Times New Roman" w:hAnsi="Times New Roman" w:cs="Times New Roman"/>
          <w:b/>
          <w:bCs/>
          <w:kern w:val="0"/>
          <w:sz w:val="28"/>
          <w:szCs w:val="28"/>
          <w14:ligatures w14:val="none"/>
        </w:rPr>
        <w:t>bằng cách nào khi nhân lực ít?</w:t>
      </w:r>
    </w:p>
    <w:p w14:paraId="3B66A492" w14:textId="2D7690EE"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Không nhất thiết tổ chức nhiều hội nghị riêng. Xã có thể lồng ghép thông tin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vào họp dân, sinh hoạt thôn, buôn, khu phố, tiếp công dân, hòa giải ở cơ sở, tuyên truyền pháp luật, hoạt động của hội phụ nữ, đoàn thanh niên, hội nông dân, hội người cao tuổi. Chỉ cần niêm yết đúng thông tin, phát tờ gấp, đọc thông báo ngắn, chia sẻ mã QR hoặc số điện thoại của Trung tâm cũng đã là hình thức phối hợp hiệu quả.</w:t>
      </w:r>
    </w:p>
    <w:p w14:paraId="6BC43E18"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7. Làm sao để phối hợp nhưng không phát sinh thêm gánh nặng hành chính cho xã?</w:t>
      </w:r>
    </w:p>
    <w:p w14:paraId="628EFC61"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Cách tốt nhất là phối hợp theo hướng đơn giản hóa: một đầu mối, một danh sách số điện thoại, một mẫu thông tin ngắn, một mã QR, một nhóm trao đổi nhanh. Trung tâm sẽ chủ động cung cấp tài liệu, hướng dẫn, biểu mẫu và đầu mối liên hệ. Xã không phải lập thêm bộ máy, không phải làm thay chuyên môn của Trung tâm, chỉ cần phát hiện đúng và kết nối kịp thời.</w:t>
      </w:r>
    </w:p>
    <w:p w14:paraId="2274F12D" w14:textId="482498C1"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 xml:space="preserve">8. Nếu người dân không thuộc diện </w:t>
      </w:r>
      <w:r w:rsidR="00EA790C" w:rsidRPr="00EA790C">
        <w:rPr>
          <w:rFonts w:ascii="Times New Roman" w:eastAsia="Times New Roman" w:hAnsi="Times New Roman" w:cs="Times New Roman"/>
          <w:b/>
          <w:bCs/>
          <w:kern w:val="0"/>
          <w:sz w:val="28"/>
          <w:szCs w:val="28"/>
          <w14:ligatures w14:val="none"/>
        </w:rPr>
        <w:t xml:space="preserve">TGPL </w:t>
      </w:r>
      <w:r w:rsidRPr="00FD374E">
        <w:rPr>
          <w:rFonts w:ascii="Times New Roman" w:eastAsia="Times New Roman" w:hAnsi="Times New Roman" w:cs="Times New Roman"/>
          <w:b/>
          <w:bCs/>
          <w:kern w:val="0"/>
          <w:sz w:val="28"/>
          <w:szCs w:val="28"/>
          <w14:ligatures w14:val="none"/>
        </w:rPr>
        <w:t>nhưng vẫn có nhu cầu tư vấn thì xã xử lý thế nào?</w:t>
      </w:r>
    </w:p>
    <w:p w14:paraId="7B552050" w14:textId="7E5BA496"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Xã có thể hướng dẫn người dân liên hệ các kênh tư vấn pháp luật phù hợp, luật sư, tổ chức hành nghề luật sư, hòa giải ở cơ sở hoặc cơ quan có thẩm quyền giải quyết vụ việc. Nếu chưa rõ người dân có thuộc diện </w:t>
      </w:r>
      <w:r w:rsidR="00EA790C">
        <w:rPr>
          <w:rFonts w:ascii="Times New Roman" w:eastAsia="Times New Roman" w:hAnsi="Times New Roman" w:cs="Times New Roman"/>
          <w:kern w:val="0"/>
          <w:sz w:val="28"/>
          <w:szCs w:val="28"/>
          <w14:ligatures w14:val="none"/>
        </w:rPr>
        <w:t>TGPL</w:t>
      </w:r>
      <w:r w:rsidR="00EA790C" w:rsidRPr="00FD374E">
        <w:rPr>
          <w:rFonts w:ascii="Times New Roman" w:eastAsia="Times New Roman" w:hAnsi="Times New Roman" w:cs="Times New Roman"/>
          <w:kern w:val="0"/>
          <w:sz w:val="28"/>
          <w:szCs w:val="28"/>
          <w14:ligatures w14:val="none"/>
        </w:rPr>
        <w:t xml:space="preserve"> </w:t>
      </w:r>
      <w:r w:rsidRPr="00FD374E">
        <w:rPr>
          <w:rFonts w:ascii="Times New Roman" w:eastAsia="Times New Roman" w:hAnsi="Times New Roman" w:cs="Times New Roman"/>
          <w:kern w:val="0"/>
          <w:sz w:val="28"/>
          <w:szCs w:val="28"/>
          <w14:ligatures w14:val="none"/>
        </w:rPr>
        <w:t>hay không, xã có thể kết nối với Trung tâm để được hướng dẫn bước đầu.</w:t>
      </w:r>
    </w:p>
    <w:p w14:paraId="0BC59C85"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9. Trường hợp vụ việc liên quan đến tố tụng thì xã có vai trò gì?</w:t>
      </w:r>
    </w:p>
    <w:p w14:paraId="37124CBE" w14:textId="768D44A1"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Trong vụ việc tố tụng, Trung tâm phối hợp trực tiếp với cơ quan tiến hành tố tụng theo quy định. Tuy nhiên, xã vẫn có thể hỗ trợ phát hiện người thuộc diện </w:t>
      </w:r>
      <w:r w:rsidR="00EA790C">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xác nhận hoặc cung cấp thông tin về nhân thân, hoàn cảnh, nơi cư trú, tình trạng chính sách nếu thuộc thẩm quyền, đồng thời hướng dẫn gia đình người dân liên hệ Trung tâm.</w:t>
      </w:r>
    </w:p>
    <w:p w14:paraId="5416F83A" w14:textId="77777777" w:rsidR="00FD374E" w:rsidRPr="00FD374E"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10. Địa phương cần chuẩn bị gì để phối hợp tốt hơn trong thời gian tới?</w:t>
      </w:r>
    </w:p>
    <w:p w14:paraId="5D56B746" w14:textId="06450DB9" w:rsidR="00B265AB" w:rsidRDefault="00FD374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Địa phương chỉ cần thực hiện một số việc trọng tâm: phân công đầu mối; niêm yết thông tin trợ giúp pháp lý; lưu số điện thoại của Trung tâm; lồng ghép tuyên truyền trong hoạt động cơ sở; khi phát hiện người thuộc diện thì giới thiệu ngay. Nếu làm được 5 việc này, hiệu quả phối hợp sẽ chuyển biến rất rõ.</w:t>
      </w:r>
    </w:p>
    <w:p w14:paraId="1E46A998" w14:textId="77777777" w:rsidR="00364BCE" w:rsidRPr="00FD374E" w:rsidRDefault="00364BC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b/>
          <w:bCs/>
          <w:kern w:val="0"/>
          <w:sz w:val="28"/>
          <w:szCs w:val="28"/>
          <w14:ligatures w14:val="none"/>
        </w:rPr>
        <w:t>V</w:t>
      </w:r>
      <w:r>
        <w:rPr>
          <w:rFonts w:ascii="Times New Roman" w:eastAsia="Times New Roman" w:hAnsi="Times New Roman" w:cs="Times New Roman"/>
          <w:b/>
          <w:bCs/>
          <w:kern w:val="0"/>
          <w:sz w:val="28"/>
          <w:szCs w:val="28"/>
          <w14:ligatures w14:val="none"/>
        </w:rPr>
        <w:t>I</w:t>
      </w:r>
      <w:r w:rsidRPr="00FD374E">
        <w:rPr>
          <w:rFonts w:ascii="Times New Roman" w:eastAsia="Times New Roman" w:hAnsi="Times New Roman" w:cs="Times New Roman"/>
          <w:b/>
          <w:bCs/>
          <w:kern w:val="0"/>
          <w:sz w:val="28"/>
          <w:szCs w:val="28"/>
          <w14:ligatures w14:val="none"/>
        </w:rPr>
        <w:t>I. KẾT LUẬN</w:t>
      </w:r>
    </w:p>
    <w:p w14:paraId="17E4EF22" w14:textId="77777777" w:rsidR="00364BCE" w:rsidRPr="00FD374E" w:rsidRDefault="00364BC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Kính thưa Hội nghị!</w:t>
      </w:r>
    </w:p>
    <w:p w14:paraId="44B6A6B2" w14:textId="77777777" w:rsidR="00364BCE" w:rsidRPr="00FD374E" w:rsidRDefault="00364BC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 xml:space="preserve">Trợ giúp pháp lý chỉ thật sự có ý nghĩa khi người dân thuộc diện được </w:t>
      </w:r>
      <w:r>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biết quyền của mình, tiếp cận được dịch vụ đúng lúc và được bảo vệ quyền, lợi ích hợp pháp một cách thực chất. Muốn vậy, không thể thiếu vai trò của UBND cấp xã </w:t>
      </w:r>
      <w:r>
        <w:rPr>
          <w:rFonts w:ascii="Times New Roman" w:eastAsia="Times New Roman" w:hAnsi="Times New Roman" w:cs="Times New Roman"/>
          <w:kern w:val="0"/>
          <w:sz w:val="28"/>
          <w:szCs w:val="28"/>
          <w14:ligatures w14:val="none"/>
        </w:rPr>
        <w:t>-</w:t>
      </w:r>
      <w:r w:rsidRPr="00FD374E">
        <w:rPr>
          <w:rFonts w:ascii="Times New Roman" w:eastAsia="Times New Roman" w:hAnsi="Times New Roman" w:cs="Times New Roman"/>
          <w:kern w:val="0"/>
          <w:sz w:val="28"/>
          <w:szCs w:val="28"/>
          <w14:ligatures w14:val="none"/>
        </w:rPr>
        <w:t xml:space="preserve"> nơi gần dân nhất, sát dân nhất và có khả năng phát hiện sớm nhất nhu cầu pháp lý của người dân.</w:t>
      </w:r>
    </w:p>
    <w:p w14:paraId="7B8733D8" w14:textId="0C66301A" w:rsidR="00364BCE" w:rsidRPr="00FD374E" w:rsidRDefault="00364BC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lastRenderedPageBreak/>
        <w:t xml:space="preserve">Trong giai đoạn mới, Trung tâm Trợ giúp pháp lý nhà nước số 2 mong muốn tiếp tục nhận được sự quan tâm chỉ đạo của Sở Tư pháp, sự phối hợp trách nhiệm, thường xuyên, hiệu quả của UBND cấp xã. Phối hợp trong </w:t>
      </w:r>
      <w:r>
        <w:rPr>
          <w:rFonts w:ascii="Times New Roman" w:eastAsia="Times New Roman" w:hAnsi="Times New Roman" w:cs="Times New Roman"/>
          <w:kern w:val="0"/>
          <w:sz w:val="28"/>
          <w:szCs w:val="28"/>
          <w14:ligatures w14:val="none"/>
        </w:rPr>
        <w:t>TGPL</w:t>
      </w:r>
      <w:r w:rsidRPr="00FD374E">
        <w:rPr>
          <w:rFonts w:ascii="Times New Roman" w:eastAsia="Times New Roman" w:hAnsi="Times New Roman" w:cs="Times New Roman"/>
          <w:kern w:val="0"/>
          <w:sz w:val="28"/>
          <w:szCs w:val="28"/>
          <w14:ligatures w14:val="none"/>
        </w:rPr>
        <w:t xml:space="preserve"> không phải là việc lớn lao, </w:t>
      </w:r>
      <w:r>
        <w:rPr>
          <w:rFonts w:ascii="Times New Roman" w:eastAsia="Times New Roman" w:hAnsi="Times New Roman" w:cs="Times New Roman"/>
          <w:kern w:val="0"/>
          <w:sz w:val="28"/>
          <w:szCs w:val="28"/>
          <w14:ligatures w14:val="none"/>
        </w:rPr>
        <w:t>đó là</w:t>
      </w:r>
      <w:r w:rsidRPr="00FD374E">
        <w:rPr>
          <w:rFonts w:ascii="Times New Roman" w:eastAsia="Times New Roman" w:hAnsi="Times New Roman" w:cs="Times New Roman"/>
          <w:kern w:val="0"/>
          <w:sz w:val="28"/>
          <w:szCs w:val="28"/>
          <w14:ligatures w14:val="none"/>
        </w:rPr>
        <w:t xml:space="preserve"> bắt đầu từ một lời hướng dẫn đúng, một số điện thoại được cung cấp kịp thời, một thông tin được xác nhận nhanh, một vụ việc được chuyển đến đúng nơi. Khi UBND cấp xã và Trung tâm cùng hành động, chính sách trợ giúp pháp lý sẽ thật sự đến được với người dân.</w:t>
      </w:r>
    </w:p>
    <w:p w14:paraId="0CDCDB09" w14:textId="77777777" w:rsidR="00364BCE" w:rsidRDefault="00364BCE" w:rsidP="004854FF">
      <w:pPr>
        <w:spacing w:before="60" w:after="60" w:line="340" w:lineRule="exact"/>
        <w:ind w:firstLine="720"/>
        <w:rPr>
          <w:rFonts w:ascii="Times New Roman" w:eastAsia="Times New Roman" w:hAnsi="Times New Roman" w:cs="Times New Roman"/>
          <w:kern w:val="0"/>
          <w:sz w:val="28"/>
          <w:szCs w:val="28"/>
          <w14:ligatures w14:val="none"/>
        </w:rPr>
      </w:pPr>
      <w:r w:rsidRPr="00FD374E">
        <w:rPr>
          <w:rFonts w:ascii="Times New Roman" w:eastAsia="Times New Roman" w:hAnsi="Times New Roman" w:cs="Times New Roman"/>
          <w:kern w:val="0"/>
          <w:sz w:val="28"/>
          <w:szCs w:val="28"/>
          <w14:ligatures w14:val="none"/>
        </w:rPr>
        <w:t>Xin trân trọng cảm ơn Hội nghị!</w:t>
      </w:r>
    </w:p>
    <w:p w14:paraId="76E3A449" w14:textId="77777777" w:rsidR="007D0D0A" w:rsidRDefault="00261D72" w:rsidP="00217BD3">
      <w:pPr>
        <w:spacing w:before="0" w:after="0"/>
        <w:ind w:left="2160"/>
        <w:jc w:val="right"/>
        <w:rPr>
          <w:rFonts w:ascii="Times New Roman" w:eastAsia="Times New Roman" w:hAnsi="Times New Roman" w:cs="Times New Roman"/>
          <w:kern w:val="0"/>
          <w:sz w:val="28"/>
          <w:szCs w:val="28"/>
          <w14:ligatures w14:val="none"/>
        </w:rPr>
      </w:pPr>
      <w:r w:rsidRPr="00261D72">
        <w:rPr>
          <w:rFonts w:ascii="Times New Roman" w:eastAsia="Times New Roman" w:hAnsi="Times New Roman" w:cs="Times New Roman"/>
          <w:kern w:val="0"/>
          <w:sz w:val="28"/>
          <w:szCs w:val="28"/>
          <w14:ligatures w14:val="none"/>
        </w:rPr>
        <w:t>Website: tgpl2daklak.vn</w:t>
      </w:r>
      <w:r w:rsidR="001F47C1">
        <w:rPr>
          <w:rFonts w:ascii="Times New Roman" w:eastAsia="Times New Roman" w:hAnsi="Times New Roman" w:cs="Times New Roman"/>
          <w:kern w:val="0"/>
          <w:sz w:val="28"/>
          <w:szCs w:val="28"/>
          <w14:ligatures w14:val="none"/>
        </w:rPr>
        <w:t xml:space="preserve">; </w:t>
      </w:r>
    </w:p>
    <w:p w14:paraId="67354B92" w14:textId="10314A7E" w:rsidR="007D0D0A" w:rsidRDefault="004B5E73" w:rsidP="00217BD3">
      <w:pPr>
        <w:spacing w:before="0" w:after="0"/>
        <w:ind w:left="2160"/>
        <w:jc w:val="right"/>
        <w:rPr>
          <w:rFonts w:ascii="Times New Roman" w:eastAsia="Times New Roman" w:hAnsi="Times New Roman" w:cs="Times New Roman"/>
          <w:kern w:val="0"/>
          <w:sz w:val="28"/>
          <w:szCs w:val="28"/>
          <w14:ligatures w14:val="none"/>
        </w:rPr>
      </w:pPr>
      <w:hyperlink r:id="rId7" w:history="1">
        <w:r w:rsidR="007D0D0A" w:rsidRPr="00F736A1">
          <w:rPr>
            <w:rStyle w:val="Hyperlink"/>
            <w:rFonts w:ascii="Times New Roman" w:eastAsia="Times New Roman" w:hAnsi="Times New Roman" w:cs="Times New Roman"/>
            <w:kern w:val="0"/>
            <w:sz w:val="28"/>
            <w:szCs w:val="28"/>
            <w14:ligatures w14:val="none"/>
          </w:rPr>
          <w:t>https://www.facebook.com/share/1EL7YFQwcs/</w:t>
        </w:r>
      </w:hyperlink>
      <w:r w:rsidR="00C64869">
        <w:rPr>
          <w:rFonts w:ascii="Times New Roman" w:eastAsia="Times New Roman" w:hAnsi="Times New Roman" w:cs="Times New Roman"/>
          <w:kern w:val="0"/>
          <w:sz w:val="28"/>
          <w:szCs w:val="28"/>
          <w14:ligatures w14:val="none"/>
        </w:rPr>
        <w:t xml:space="preserve">; </w:t>
      </w:r>
    </w:p>
    <w:p w14:paraId="15C7BE2C" w14:textId="7808085A" w:rsidR="00516539" w:rsidRPr="00FD374E" w:rsidRDefault="004B5E73" w:rsidP="00217BD3">
      <w:pPr>
        <w:spacing w:before="0" w:after="0"/>
        <w:ind w:left="2160"/>
        <w:jc w:val="right"/>
        <w:rPr>
          <w:rFonts w:ascii="Times New Roman" w:eastAsia="Times New Roman" w:hAnsi="Times New Roman" w:cs="Times New Roman"/>
          <w:kern w:val="0"/>
          <w:sz w:val="28"/>
          <w:szCs w:val="28"/>
          <w14:ligatures w14:val="none"/>
        </w:rPr>
      </w:pPr>
      <w:hyperlink r:id="rId8" w:history="1">
        <w:r w:rsidR="00C64869" w:rsidRPr="00C64869">
          <w:rPr>
            <w:rStyle w:val="Hyperlink"/>
            <w:rFonts w:ascii="Times New Roman" w:eastAsia="Times New Roman" w:hAnsi="Times New Roman" w:cs="Times New Roman"/>
            <w:kern w:val="0"/>
            <w:sz w:val="28"/>
            <w:szCs w:val="28"/>
            <w14:ligatures w14:val="none"/>
          </w:rPr>
          <w:t>Trung tâm Trợ giúp pháp lý số 2 tỉnh Đắk Lắk - YouTube</w:t>
        </w:r>
      </w:hyperlink>
    </w:p>
    <w:p w14:paraId="0FCB9B99" w14:textId="54FE688C" w:rsidR="00364BCE" w:rsidRPr="00FD374E" w:rsidRDefault="00F8392A" w:rsidP="00217BD3">
      <w:pPr>
        <w:spacing w:before="0" w:after="0"/>
        <w:ind w:left="2160"/>
        <w:jc w:val="right"/>
        <w:rPr>
          <w:rFonts w:ascii="Times New Roman" w:eastAsia="Times New Roman" w:hAnsi="Times New Roman" w:cs="Times New Roman"/>
          <w:kern w:val="0"/>
          <w:sz w:val="28"/>
          <w:szCs w:val="28"/>
          <w14:ligatures w14:val="none"/>
        </w:rPr>
      </w:pPr>
      <w:r w:rsidRPr="00F8392A">
        <w:rPr>
          <w:rFonts w:ascii="Times New Roman" w:eastAsia="Times New Roman" w:hAnsi="Times New Roman" w:cs="Times New Roman"/>
          <w:noProof/>
          <w:kern w:val="0"/>
          <w:sz w:val="28"/>
          <w:szCs w:val="28"/>
          <w14:ligatures w14:val="none"/>
        </w:rPr>
        <w:drawing>
          <wp:inline distT="0" distB="0" distL="0" distR="0" wp14:anchorId="7EF12515" wp14:editId="4ED60BB4">
            <wp:extent cx="929879" cy="1182031"/>
            <wp:effectExtent l="0" t="0" r="3810" b="0"/>
            <wp:docPr id="995349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49245" name=""/>
                    <pic:cNvPicPr/>
                  </pic:nvPicPr>
                  <pic:blipFill>
                    <a:blip r:embed="rId9"/>
                    <a:stretch>
                      <a:fillRect/>
                    </a:stretch>
                  </pic:blipFill>
                  <pic:spPr>
                    <a:xfrm>
                      <a:off x="0" y="0"/>
                      <a:ext cx="960920" cy="1221489"/>
                    </a:xfrm>
                    <a:prstGeom prst="rect">
                      <a:avLst/>
                    </a:prstGeom>
                  </pic:spPr>
                </pic:pic>
              </a:graphicData>
            </a:graphic>
          </wp:inline>
        </w:drawing>
      </w:r>
      <w:r w:rsidR="00676EC3">
        <w:rPr>
          <w:rFonts w:ascii="Times New Roman" w:eastAsia="Times New Roman" w:hAnsi="Times New Roman" w:cs="Times New Roman"/>
          <w:kern w:val="0"/>
          <w:sz w:val="28"/>
          <w:szCs w:val="28"/>
          <w14:ligatures w14:val="none"/>
        </w:rPr>
        <w:t xml:space="preserve"> </w:t>
      </w:r>
    </w:p>
    <w:sectPr w:rsidR="00364BCE" w:rsidRPr="00FD374E" w:rsidSect="001D14A7">
      <w:headerReference w:type="default" r:id="rId10"/>
      <w:pgSz w:w="11906" w:h="16838"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5A4C4" w14:textId="77777777" w:rsidR="004B5E73" w:rsidRDefault="004B5E73" w:rsidP="004854FF">
      <w:pPr>
        <w:spacing w:before="0" w:after="0"/>
      </w:pPr>
      <w:r>
        <w:separator/>
      </w:r>
    </w:p>
  </w:endnote>
  <w:endnote w:type="continuationSeparator" w:id="0">
    <w:p w14:paraId="37AC5955" w14:textId="77777777" w:rsidR="004B5E73" w:rsidRDefault="004B5E73" w:rsidP="004854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B9DF7" w14:textId="77777777" w:rsidR="004B5E73" w:rsidRDefault="004B5E73" w:rsidP="004854FF">
      <w:pPr>
        <w:spacing w:before="0" w:after="0"/>
      </w:pPr>
      <w:r>
        <w:separator/>
      </w:r>
    </w:p>
  </w:footnote>
  <w:footnote w:type="continuationSeparator" w:id="0">
    <w:p w14:paraId="41AB1B69" w14:textId="77777777" w:rsidR="004B5E73" w:rsidRDefault="004B5E73" w:rsidP="004854F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480113117"/>
      <w:docPartObj>
        <w:docPartGallery w:val="Page Numbers (Top of Page)"/>
        <w:docPartUnique/>
      </w:docPartObj>
    </w:sdtPr>
    <w:sdtEndPr>
      <w:rPr>
        <w:noProof/>
      </w:rPr>
    </w:sdtEndPr>
    <w:sdtContent>
      <w:p w14:paraId="06C6E7F1" w14:textId="3FAB5D06" w:rsidR="004854FF" w:rsidRPr="004854FF" w:rsidRDefault="004854FF">
        <w:pPr>
          <w:pStyle w:val="Header"/>
          <w:jc w:val="center"/>
          <w:rPr>
            <w:rFonts w:ascii="Times New Roman" w:hAnsi="Times New Roman" w:cs="Times New Roman"/>
            <w:sz w:val="26"/>
            <w:szCs w:val="26"/>
          </w:rPr>
        </w:pPr>
        <w:r w:rsidRPr="004854FF">
          <w:rPr>
            <w:rFonts w:ascii="Times New Roman" w:hAnsi="Times New Roman" w:cs="Times New Roman"/>
            <w:sz w:val="26"/>
            <w:szCs w:val="26"/>
          </w:rPr>
          <w:fldChar w:fldCharType="begin"/>
        </w:r>
        <w:r w:rsidRPr="004854FF">
          <w:rPr>
            <w:rFonts w:ascii="Times New Roman" w:hAnsi="Times New Roman" w:cs="Times New Roman"/>
            <w:sz w:val="26"/>
            <w:szCs w:val="26"/>
          </w:rPr>
          <w:instrText xml:space="preserve"> PAGE   \* MERGEFORMAT </w:instrText>
        </w:r>
        <w:r w:rsidRPr="004854FF">
          <w:rPr>
            <w:rFonts w:ascii="Times New Roman" w:hAnsi="Times New Roman" w:cs="Times New Roman"/>
            <w:sz w:val="26"/>
            <w:szCs w:val="26"/>
          </w:rPr>
          <w:fldChar w:fldCharType="separate"/>
        </w:r>
        <w:r w:rsidR="001D14A7">
          <w:rPr>
            <w:rFonts w:ascii="Times New Roman" w:hAnsi="Times New Roman" w:cs="Times New Roman"/>
            <w:noProof/>
            <w:sz w:val="26"/>
            <w:szCs w:val="26"/>
          </w:rPr>
          <w:t>10</w:t>
        </w:r>
        <w:r w:rsidRPr="004854FF">
          <w:rPr>
            <w:rFonts w:ascii="Times New Roman" w:hAnsi="Times New Roman" w:cs="Times New Roman"/>
            <w:noProof/>
            <w:sz w:val="26"/>
            <w:szCs w:val="26"/>
          </w:rPr>
          <w:fldChar w:fldCharType="end"/>
        </w:r>
      </w:p>
    </w:sdtContent>
  </w:sdt>
  <w:p w14:paraId="082B5907" w14:textId="77777777" w:rsidR="004854FF" w:rsidRDefault="004854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74E"/>
    <w:rsid w:val="00021BE2"/>
    <w:rsid w:val="00022B0B"/>
    <w:rsid w:val="0005729C"/>
    <w:rsid w:val="000824A8"/>
    <w:rsid w:val="000A5EC6"/>
    <w:rsid w:val="000A637D"/>
    <w:rsid w:val="000B7637"/>
    <w:rsid w:val="000E3C08"/>
    <w:rsid w:val="000F6AA7"/>
    <w:rsid w:val="00193276"/>
    <w:rsid w:val="001A5E30"/>
    <w:rsid w:val="001D14A7"/>
    <w:rsid w:val="001E34CD"/>
    <w:rsid w:val="001F47C1"/>
    <w:rsid w:val="00210DBA"/>
    <w:rsid w:val="00213A84"/>
    <w:rsid w:val="00215F3A"/>
    <w:rsid w:val="00217BD3"/>
    <w:rsid w:val="00261D72"/>
    <w:rsid w:val="002B5B3D"/>
    <w:rsid w:val="002C26AD"/>
    <w:rsid w:val="002D385A"/>
    <w:rsid w:val="003069B9"/>
    <w:rsid w:val="00327227"/>
    <w:rsid w:val="00333CFE"/>
    <w:rsid w:val="003350FB"/>
    <w:rsid w:val="00346A78"/>
    <w:rsid w:val="00364BCE"/>
    <w:rsid w:val="003B70B4"/>
    <w:rsid w:val="003C2C8F"/>
    <w:rsid w:val="003F2092"/>
    <w:rsid w:val="00430215"/>
    <w:rsid w:val="00432055"/>
    <w:rsid w:val="00467D40"/>
    <w:rsid w:val="004854FF"/>
    <w:rsid w:val="004B5E73"/>
    <w:rsid w:val="004D1A81"/>
    <w:rsid w:val="0051319F"/>
    <w:rsid w:val="00516539"/>
    <w:rsid w:val="00534482"/>
    <w:rsid w:val="00543384"/>
    <w:rsid w:val="00545232"/>
    <w:rsid w:val="00563C82"/>
    <w:rsid w:val="00584FE9"/>
    <w:rsid w:val="00587BC2"/>
    <w:rsid w:val="005F7089"/>
    <w:rsid w:val="00624B88"/>
    <w:rsid w:val="00673793"/>
    <w:rsid w:val="00675141"/>
    <w:rsid w:val="00676EC3"/>
    <w:rsid w:val="007058A8"/>
    <w:rsid w:val="00756267"/>
    <w:rsid w:val="007762D9"/>
    <w:rsid w:val="007C01F0"/>
    <w:rsid w:val="007D0D0A"/>
    <w:rsid w:val="007E66CD"/>
    <w:rsid w:val="007F150C"/>
    <w:rsid w:val="00833FC4"/>
    <w:rsid w:val="00864522"/>
    <w:rsid w:val="00866C70"/>
    <w:rsid w:val="008877D9"/>
    <w:rsid w:val="00963B0E"/>
    <w:rsid w:val="0098504D"/>
    <w:rsid w:val="009E6B2B"/>
    <w:rsid w:val="00A448D5"/>
    <w:rsid w:val="00A61AAD"/>
    <w:rsid w:val="00A61DBC"/>
    <w:rsid w:val="00AA6291"/>
    <w:rsid w:val="00AC09CE"/>
    <w:rsid w:val="00AD1850"/>
    <w:rsid w:val="00B07A6F"/>
    <w:rsid w:val="00B265AB"/>
    <w:rsid w:val="00BB46CE"/>
    <w:rsid w:val="00BC4530"/>
    <w:rsid w:val="00BE37E3"/>
    <w:rsid w:val="00C30C3A"/>
    <w:rsid w:val="00C32A67"/>
    <w:rsid w:val="00C64869"/>
    <w:rsid w:val="00CC4445"/>
    <w:rsid w:val="00CF63A8"/>
    <w:rsid w:val="00D6223C"/>
    <w:rsid w:val="00D6672F"/>
    <w:rsid w:val="00D868BC"/>
    <w:rsid w:val="00D87A62"/>
    <w:rsid w:val="00DE7725"/>
    <w:rsid w:val="00E05F50"/>
    <w:rsid w:val="00E6626E"/>
    <w:rsid w:val="00E815E9"/>
    <w:rsid w:val="00E8183B"/>
    <w:rsid w:val="00E936E3"/>
    <w:rsid w:val="00EA0B13"/>
    <w:rsid w:val="00EA790C"/>
    <w:rsid w:val="00EB6B89"/>
    <w:rsid w:val="00F24DD9"/>
    <w:rsid w:val="00F40D0A"/>
    <w:rsid w:val="00F42ADA"/>
    <w:rsid w:val="00F43193"/>
    <w:rsid w:val="00F77CEC"/>
    <w:rsid w:val="00F821CD"/>
    <w:rsid w:val="00F8392A"/>
    <w:rsid w:val="00FD374E"/>
    <w:rsid w:val="00FE5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C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D37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37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374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D374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D374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D3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74E"/>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74E"/>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7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37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37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37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D37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D3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3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3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374E"/>
    <w:rPr>
      <w:rFonts w:eastAsiaTheme="majorEastAsia" w:cstheme="majorBidi"/>
      <w:color w:val="272727" w:themeColor="text1" w:themeTint="D8"/>
    </w:rPr>
  </w:style>
  <w:style w:type="paragraph" w:styleId="Title">
    <w:name w:val="Title"/>
    <w:basedOn w:val="Normal"/>
    <w:next w:val="Normal"/>
    <w:link w:val="TitleChar"/>
    <w:uiPriority w:val="10"/>
    <w:qFormat/>
    <w:rsid w:val="00FD374E"/>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374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37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D374E"/>
    <w:rPr>
      <w:i/>
      <w:iCs/>
      <w:color w:val="404040" w:themeColor="text1" w:themeTint="BF"/>
    </w:rPr>
  </w:style>
  <w:style w:type="paragraph" w:styleId="ListParagraph">
    <w:name w:val="List Paragraph"/>
    <w:basedOn w:val="Normal"/>
    <w:uiPriority w:val="34"/>
    <w:qFormat/>
    <w:rsid w:val="00FD374E"/>
    <w:pPr>
      <w:ind w:left="720"/>
      <w:contextualSpacing/>
    </w:pPr>
  </w:style>
  <w:style w:type="character" w:styleId="IntenseEmphasis">
    <w:name w:val="Intense Emphasis"/>
    <w:basedOn w:val="DefaultParagraphFont"/>
    <w:uiPriority w:val="21"/>
    <w:qFormat/>
    <w:rsid w:val="00FD374E"/>
    <w:rPr>
      <w:i/>
      <w:iCs/>
      <w:color w:val="2F5496" w:themeColor="accent1" w:themeShade="BF"/>
    </w:rPr>
  </w:style>
  <w:style w:type="paragraph" w:styleId="IntenseQuote">
    <w:name w:val="Intense Quote"/>
    <w:basedOn w:val="Normal"/>
    <w:next w:val="Normal"/>
    <w:link w:val="IntenseQuoteChar"/>
    <w:uiPriority w:val="30"/>
    <w:qFormat/>
    <w:rsid w:val="00FD37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374E"/>
    <w:rPr>
      <w:i/>
      <w:iCs/>
      <w:color w:val="2F5496" w:themeColor="accent1" w:themeShade="BF"/>
    </w:rPr>
  </w:style>
  <w:style w:type="character" w:styleId="IntenseReference">
    <w:name w:val="Intense Reference"/>
    <w:basedOn w:val="DefaultParagraphFont"/>
    <w:uiPriority w:val="32"/>
    <w:qFormat/>
    <w:rsid w:val="00FD374E"/>
    <w:rPr>
      <w:b/>
      <w:bCs/>
      <w:smallCaps/>
      <w:color w:val="2F5496" w:themeColor="accent1" w:themeShade="BF"/>
      <w:spacing w:val="5"/>
    </w:rPr>
  </w:style>
  <w:style w:type="character" w:styleId="Hyperlink">
    <w:name w:val="Hyperlink"/>
    <w:basedOn w:val="DefaultParagraphFont"/>
    <w:uiPriority w:val="99"/>
    <w:unhideWhenUsed/>
    <w:rsid w:val="00C64869"/>
    <w:rPr>
      <w:color w:val="0563C1" w:themeColor="hyperlink"/>
      <w:u w:val="single"/>
    </w:rPr>
  </w:style>
  <w:style w:type="character" w:customStyle="1" w:styleId="UnresolvedMention">
    <w:name w:val="Unresolved Mention"/>
    <w:basedOn w:val="DefaultParagraphFont"/>
    <w:uiPriority w:val="99"/>
    <w:semiHidden/>
    <w:unhideWhenUsed/>
    <w:rsid w:val="00C64869"/>
    <w:rPr>
      <w:color w:val="605E5C"/>
      <w:shd w:val="clear" w:color="auto" w:fill="E1DFDD"/>
    </w:rPr>
  </w:style>
  <w:style w:type="paragraph" w:styleId="NormalWeb">
    <w:name w:val="Normal (Web)"/>
    <w:basedOn w:val="Normal"/>
    <w:uiPriority w:val="99"/>
    <w:semiHidden/>
    <w:unhideWhenUsed/>
    <w:rsid w:val="00215F3A"/>
    <w:rPr>
      <w:rFonts w:ascii="Times New Roman" w:hAnsi="Times New Roman" w:cs="Times New Roman"/>
    </w:rPr>
  </w:style>
  <w:style w:type="paragraph" w:styleId="Header">
    <w:name w:val="header"/>
    <w:basedOn w:val="Normal"/>
    <w:link w:val="HeaderChar"/>
    <w:uiPriority w:val="99"/>
    <w:unhideWhenUsed/>
    <w:rsid w:val="004854FF"/>
    <w:pPr>
      <w:tabs>
        <w:tab w:val="center" w:pos="4680"/>
        <w:tab w:val="right" w:pos="9360"/>
      </w:tabs>
      <w:spacing w:before="0" w:after="0"/>
    </w:pPr>
  </w:style>
  <w:style w:type="character" w:customStyle="1" w:styleId="HeaderChar">
    <w:name w:val="Header Char"/>
    <w:basedOn w:val="DefaultParagraphFont"/>
    <w:link w:val="Header"/>
    <w:uiPriority w:val="99"/>
    <w:rsid w:val="004854FF"/>
  </w:style>
  <w:style w:type="paragraph" w:styleId="Footer">
    <w:name w:val="footer"/>
    <w:basedOn w:val="Normal"/>
    <w:link w:val="FooterChar"/>
    <w:uiPriority w:val="99"/>
    <w:unhideWhenUsed/>
    <w:rsid w:val="004854FF"/>
    <w:pPr>
      <w:tabs>
        <w:tab w:val="center" w:pos="4680"/>
        <w:tab w:val="right" w:pos="9360"/>
      </w:tabs>
      <w:spacing w:before="0" w:after="0"/>
    </w:pPr>
  </w:style>
  <w:style w:type="character" w:customStyle="1" w:styleId="FooterChar">
    <w:name w:val="Footer Char"/>
    <w:basedOn w:val="DefaultParagraphFont"/>
    <w:link w:val="Footer"/>
    <w:uiPriority w:val="99"/>
    <w:rsid w:val="004854FF"/>
  </w:style>
  <w:style w:type="paragraph" w:styleId="BalloonText">
    <w:name w:val="Balloon Text"/>
    <w:basedOn w:val="Normal"/>
    <w:link w:val="BalloonTextChar"/>
    <w:uiPriority w:val="99"/>
    <w:semiHidden/>
    <w:unhideWhenUsed/>
    <w:rsid w:val="004854F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4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D37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37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374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D374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D374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D3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74E"/>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74E"/>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7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37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37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37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D37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D3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3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3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374E"/>
    <w:rPr>
      <w:rFonts w:eastAsiaTheme="majorEastAsia" w:cstheme="majorBidi"/>
      <w:color w:val="272727" w:themeColor="text1" w:themeTint="D8"/>
    </w:rPr>
  </w:style>
  <w:style w:type="paragraph" w:styleId="Title">
    <w:name w:val="Title"/>
    <w:basedOn w:val="Normal"/>
    <w:next w:val="Normal"/>
    <w:link w:val="TitleChar"/>
    <w:uiPriority w:val="10"/>
    <w:qFormat/>
    <w:rsid w:val="00FD374E"/>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374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37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D374E"/>
    <w:rPr>
      <w:i/>
      <w:iCs/>
      <w:color w:val="404040" w:themeColor="text1" w:themeTint="BF"/>
    </w:rPr>
  </w:style>
  <w:style w:type="paragraph" w:styleId="ListParagraph">
    <w:name w:val="List Paragraph"/>
    <w:basedOn w:val="Normal"/>
    <w:uiPriority w:val="34"/>
    <w:qFormat/>
    <w:rsid w:val="00FD374E"/>
    <w:pPr>
      <w:ind w:left="720"/>
      <w:contextualSpacing/>
    </w:pPr>
  </w:style>
  <w:style w:type="character" w:styleId="IntenseEmphasis">
    <w:name w:val="Intense Emphasis"/>
    <w:basedOn w:val="DefaultParagraphFont"/>
    <w:uiPriority w:val="21"/>
    <w:qFormat/>
    <w:rsid w:val="00FD374E"/>
    <w:rPr>
      <w:i/>
      <w:iCs/>
      <w:color w:val="2F5496" w:themeColor="accent1" w:themeShade="BF"/>
    </w:rPr>
  </w:style>
  <w:style w:type="paragraph" w:styleId="IntenseQuote">
    <w:name w:val="Intense Quote"/>
    <w:basedOn w:val="Normal"/>
    <w:next w:val="Normal"/>
    <w:link w:val="IntenseQuoteChar"/>
    <w:uiPriority w:val="30"/>
    <w:qFormat/>
    <w:rsid w:val="00FD37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374E"/>
    <w:rPr>
      <w:i/>
      <w:iCs/>
      <w:color w:val="2F5496" w:themeColor="accent1" w:themeShade="BF"/>
    </w:rPr>
  </w:style>
  <w:style w:type="character" w:styleId="IntenseReference">
    <w:name w:val="Intense Reference"/>
    <w:basedOn w:val="DefaultParagraphFont"/>
    <w:uiPriority w:val="32"/>
    <w:qFormat/>
    <w:rsid w:val="00FD374E"/>
    <w:rPr>
      <w:b/>
      <w:bCs/>
      <w:smallCaps/>
      <w:color w:val="2F5496" w:themeColor="accent1" w:themeShade="BF"/>
      <w:spacing w:val="5"/>
    </w:rPr>
  </w:style>
  <w:style w:type="character" w:styleId="Hyperlink">
    <w:name w:val="Hyperlink"/>
    <w:basedOn w:val="DefaultParagraphFont"/>
    <w:uiPriority w:val="99"/>
    <w:unhideWhenUsed/>
    <w:rsid w:val="00C64869"/>
    <w:rPr>
      <w:color w:val="0563C1" w:themeColor="hyperlink"/>
      <w:u w:val="single"/>
    </w:rPr>
  </w:style>
  <w:style w:type="character" w:customStyle="1" w:styleId="UnresolvedMention">
    <w:name w:val="Unresolved Mention"/>
    <w:basedOn w:val="DefaultParagraphFont"/>
    <w:uiPriority w:val="99"/>
    <w:semiHidden/>
    <w:unhideWhenUsed/>
    <w:rsid w:val="00C64869"/>
    <w:rPr>
      <w:color w:val="605E5C"/>
      <w:shd w:val="clear" w:color="auto" w:fill="E1DFDD"/>
    </w:rPr>
  </w:style>
  <w:style w:type="paragraph" w:styleId="NormalWeb">
    <w:name w:val="Normal (Web)"/>
    <w:basedOn w:val="Normal"/>
    <w:uiPriority w:val="99"/>
    <w:semiHidden/>
    <w:unhideWhenUsed/>
    <w:rsid w:val="00215F3A"/>
    <w:rPr>
      <w:rFonts w:ascii="Times New Roman" w:hAnsi="Times New Roman" w:cs="Times New Roman"/>
    </w:rPr>
  </w:style>
  <w:style w:type="paragraph" w:styleId="Header">
    <w:name w:val="header"/>
    <w:basedOn w:val="Normal"/>
    <w:link w:val="HeaderChar"/>
    <w:uiPriority w:val="99"/>
    <w:unhideWhenUsed/>
    <w:rsid w:val="004854FF"/>
    <w:pPr>
      <w:tabs>
        <w:tab w:val="center" w:pos="4680"/>
        <w:tab w:val="right" w:pos="9360"/>
      </w:tabs>
      <w:spacing w:before="0" w:after="0"/>
    </w:pPr>
  </w:style>
  <w:style w:type="character" w:customStyle="1" w:styleId="HeaderChar">
    <w:name w:val="Header Char"/>
    <w:basedOn w:val="DefaultParagraphFont"/>
    <w:link w:val="Header"/>
    <w:uiPriority w:val="99"/>
    <w:rsid w:val="004854FF"/>
  </w:style>
  <w:style w:type="paragraph" w:styleId="Footer">
    <w:name w:val="footer"/>
    <w:basedOn w:val="Normal"/>
    <w:link w:val="FooterChar"/>
    <w:uiPriority w:val="99"/>
    <w:unhideWhenUsed/>
    <w:rsid w:val="004854FF"/>
    <w:pPr>
      <w:tabs>
        <w:tab w:val="center" w:pos="4680"/>
        <w:tab w:val="right" w:pos="9360"/>
      </w:tabs>
      <w:spacing w:before="0" w:after="0"/>
    </w:pPr>
  </w:style>
  <w:style w:type="character" w:customStyle="1" w:styleId="FooterChar">
    <w:name w:val="Footer Char"/>
    <w:basedOn w:val="DefaultParagraphFont"/>
    <w:link w:val="Footer"/>
    <w:uiPriority w:val="99"/>
    <w:rsid w:val="004854FF"/>
  </w:style>
  <w:style w:type="paragraph" w:styleId="BalloonText">
    <w:name w:val="Balloon Text"/>
    <w:basedOn w:val="Normal"/>
    <w:link w:val="BalloonTextChar"/>
    <w:uiPriority w:val="99"/>
    <w:semiHidden/>
    <w:unhideWhenUsed/>
    <w:rsid w:val="004854F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4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trungtamtgplso2tinhdaklak" TargetMode="External"/><Relationship Id="rId3" Type="http://schemas.openxmlformats.org/officeDocument/2006/relationships/settings" Target="settings.xml"/><Relationship Id="rId7" Type="http://schemas.openxmlformats.org/officeDocument/2006/relationships/hyperlink" Target="https://www.facebook.com/share/1EL7YFQwcs/"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10</Pages>
  <Words>3599</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khanhduypy2016@gmail.com</dc:creator>
  <cp:keywords/>
  <dc:description/>
  <cp:lastModifiedBy>KETOAN</cp:lastModifiedBy>
  <cp:revision>95</cp:revision>
  <cp:lastPrinted>2026-07-09T08:51:00Z</cp:lastPrinted>
  <dcterms:created xsi:type="dcterms:W3CDTF">2026-07-06T15:24:00Z</dcterms:created>
  <dcterms:modified xsi:type="dcterms:W3CDTF">2026-07-09T08:52:00Z</dcterms:modified>
</cp:coreProperties>
</file>